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5ADC" w14:textId="77777777" w:rsidR="006221D6" w:rsidRPr="006221D6" w:rsidRDefault="006221D6" w:rsidP="006221D6">
      <w:pPr>
        <w:widowControl w:val="0"/>
        <w:jc w:val="center"/>
        <w:rPr>
          <w:rFonts w:eastAsia="MS Mincho"/>
          <w:b/>
          <w:bCs/>
          <w:kern w:val="0"/>
          <w:lang w:eastAsia="ja-JP"/>
          <w14:ligatures w14:val="none"/>
        </w:rPr>
      </w:pPr>
      <w:r w:rsidRPr="006221D6">
        <w:rPr>
          <w:rFonts w:eastAsia="MS Mincho"/>
          <w:b/>
          <w:bCs/>
          <w:kern w:val="0"/>
          <w:lang w:eastAsia="ja-JP"/>
          <w14:ligatures w14:val="none"/>
        </w:rPr>
        <w:t>Row Crop Irrigation Science Extension and Research (RISER) Program, 13-2024</w:t>
      </w:r>
    </w:p>
    <w:p w14:paraId="44A86291" w14:textId="17DBD025" w:rsidR="006221D6" w:rsidRPr="006221D6" w:rsidRDefault="006221D6" w:rsidP="006221D6">
      <w:pPr>
        <w:jc w:val="center"/>
        <w:rPr>
          <w:rFonts w:eastAsia="MS Mincho"/>
          <w:b/>
          <w:bCs/>
          <w:kern w:val="0"/>
          <w:lang w:eastAsia="ja-JP"/>
          <w14:ligatures w14:val="none"/>
        </w:rPr>
      </w:pPr>
      <w:r>
        <w:rPr>
          <w:rFonts w:eastAsia="MS Mincho"/>
          <w:b/>
          <w:bCs/>
          <w:kern w:val="0"/>
          <w:lang w:eastAsia="ja-JP"/>
          <w14:ligatures w14:val="none"/>
        </w:rPr>
        <w:t>Annual</w:t>
      </w:r>
      <w:r w:rsidRPr="006221D6">
        <w:rPr>
          <w:rFonts w:eastAsia="MS Mincho"/>
          <w:b/>
          <w:bCs/>
          <w:kern w:val="0"/>
          <w:lang w:eastAsia="ja-JP"/>
          <w14:ligatures w14:val="none"/>
        </w:rPr>
        <w:t xml:space="preserve"> (</w:t>
      </w:r>
      <w:r>
        <w:rPr>
          <w:rFonts w:eastAsia="MS Mincho"/>
          <w:b/>
          <w:bCs/>
          <w:kern w:val="0"/>
          <w:lang w:eastAsia="ja-JP"/>
          <w14:ligatures w14:val="none"/>
        </w:rPr>
        <w:t>April</w:t>
      </w:r>
      <w:r w:rsidRPr="006221D6">
        <w:rPr>
          <w:rFonts w:eastAsia="MS Mincho"/>
          <w:b/>
          <w:bCs/>
          <w:kern w:val="0"/>
          <w:lang w:eastAsia="ja-JP"/>
          <w14:ligatures w14:val="none"/>
        </w:rPr>
        <w:t xml:space="preserve"> 1, 2024 – </w:t>
      </w:r>
      <w:r>
        <w:rPr>
          <w:rFonts w:eastAsia="MS Mincho"/>
          <w:b/>
          <w:bCs/>
          <w:kern w:val="0"/>
          <w:lang w:eastAsia="ja-JP"/>
          <w14:ligatures w14:val="none"/>
        </w:rPr>
        <w:t>March 31</w:t>
      </w:r>
      <w:r w:rsidRPr="006221D6">
        <w:rPr>
          <w:rFonts w:eastAsia="MS Mincho"/>
          <w:b/>
          <w:bCs/>
          <w:kern w:val="0"/>
          <w:lang w:eastAsia="ja-JP"/>
          <w14:ligatures w14:val="none"/>
        </w:rPr>
        <w:t>, 202</w:t>
      </w:r>
      <w:r>
        <w:rPr>
          <w:rFonts w:eastAsia="MS Mincho"/>
          <w:b/>
          <w:bCs/>
          <w:kern w:val="0"/>
          <w:lang w:eastAsia="ja-JP"/>
          <w14:ligatures w14:val="none"/>
        </w:rPr>
        <w:t>5</w:t>
      </w:r>
      <w:r w:rsidRPr="006221D6">
        <w:rPr>
          <w:rFonts w:eastAsia="MS Mincho"/>
          <w:b/>
          <w:bCs/>
          <w:kern w:val="0"/>
          <w:lang w:eastAsia="ja-JP"/>
          <w14:ligatures w14:val="none"/>
        </w:rPr>
        <w:t xml:space="preserve">) </w:t>
      </w:r>
    </w:p>
    <w:p w14:paraId="0ADA3ACE" w14:textId="77777777" w:rsidR="006221D6" w:rsidRPr="006221D6" w:rsidRDefault="006221D6" w:rsidP="006221D6">
      <w:pPr>
        <w:widowControl w:val="0"/>
        <w:ind w:left="1440"/>
        <w:rPr>
          <w:rFonts w:eastAsia="MS Mincho"/>
          <w:kern w:val="0"/>
          <w:lang w:eastAsia="ja-JP"/>
          <w14:ligatures w14:val="none"/>
        </w:rPr>
      </w:pPr>
    </w:p>
    <w:p w14:paraId="710EBA6A" w14:textId="77777777" w:rsidR="006221D6" w:rsidRPr="006221D6" w:rsidRDefault="006221D6" w:rsidP="006221D6">
      <w:pPr>
        <w:rPr>
          <w:rFonts w:eastAsia="MS Mincho"/>
          <w:color w:val="000000"/>
          <w:kern w:val="0"/>
          <w:lang w:eastAsia="ja-JP"/>
          <w14:ligatures w14:val="none"/>
        </w:rPr>
      </w:pPr>
      <w:r w:rsidRPr="006221D6">
        <w:rPr>
          <w:rFonts w:eastAsia="MS Mincho"/>
          <w:b/>
          <w:color w:val="000000"/>
          <w:kern w:val="0"/>
          <w:lang w:eastAsia="ja-JP"/>
          <w14:ligatures w14:val="none"/>
        </w:rPr>
        <w:t xml:space="preserve">Drew M. Gholson </w:t>
      </w:r>
      <w:hyperlink r:id="rId5" w:history="1">
        <w:r w:rsidRPr="006221D6">
          <w:rPr>
            <w:rFonts w:eastAsia="MS Mincho"/>
            <w:color w:val="0070C0"/>
            <w:kern w:val="0"/>
            <w:u w:val="single"/>
            <w:lang w:eastAsia="ja-JP"/>
            <w14:ligatures w14:val="none"/>
          </w:rPr>
          <w:t>drew.gholson@msstate.edu</w:t>
        </w:r>
      </w:hyperlink>
      <w:r w:rsidRPr="006221D6">
        <w:rPr>
          <w:rFonts w:eastAsia="MS Mincho"/>
          <w:color w:val="000000"/>
          <w:kern w:val="0"/>
          <w:lang w:eastAsia="ja-JP"/>
          <w14:ligatures w14:val="none"/>
        </w:rPr>
        <w:t xml:space="preserve"> 979-255-7018</w:t>
      </w:r>
    </w:p>
    <w:p w14:paraId="5D125C95" w14:textId="77777777" w:rsidR="006221D6" w:rsidRPr="006221D6" w:rsidRDefault="006221D6" w:rsidP="006221D6">
      <w:pPr>
        <w:rPr>
          <w:rFonts w:eastAsia="Times New Roman"/>
          <w:kern w:val="0"/>
          <w:lang w:val="es-MX" w:eastAsia="ja-JP"/>
          <w14:ligatures w14:val="none"/>
        </w:rPr>
      </w:pPr>
      <w:r w:rsidRPr="006221D6">
        <w:rPr>
          <w:rFonts w:eastAsia="Times New Roman"/>
          <w:b/>
          <w:kern w:val="0"/>
          <w:lang w:val="es-MX" w:eastAsia="ja-JP"/>
          <w14:ligatures w14:val="none"/>
        </w:rPr>
        <w:t>J. Trenton Irby</w:t>
      </w:r>
      <w:r w:rsidRPr="006221D6">
        <w:rPr>
          <w:rFonts w:eastAsia="Times New Roman"/>
          <w:color w:val="0070C0"/>
          <w:kern w:val="0"/>
          <w:lang w:val="es-MX" w:eastAsia="ja-JP"/>
          <w14:ligatures w14:val="none"/>
        </w:rPr>
        <w:t xml:space="preserve"> </w:t>
      </w:r>
      <w:hyperlink r:id="rId6" w:history="1">
        <w:r w:rsidRPr="006221D6">
          <w:rPr>
            <w:rFonts w:eastAsia="Times New Roman"/>
            <w:color w:val="0070C0"/>
            <w:kern w:val="0"/>
            <w:u w:val="single"/>
            <w:lang w:val="es-MX" w:eastAsia="ja-JP"/>
            <w14:ligatures w14:val="none"/>
          </w:rPr>
          <w:t>jti2@msstate.edu</w:t>
        </w:r>
      </w:hyperlink>
      <w:r w:rsidRPr="006221D6">
        <w:rPr>
          <w:rFonts w:eastAsia="Times New Roman"/>
          <w:color w:val="0000FF"/>
          <w:kern w:val="0"/>
          <w:lang w:val="es-MX" w:eastAsia="ja-JP"/>
          <w14:ligatures w14:val="none"/>
        </w:rPr>
        <w:t xml:space="preserve"> </w:t>
      </w:r>
      <w:r w:rsidRPr="006221D6">
        <w:rPr>
          <w:rFonts w:eastAsia="Times New Roman"/>
          <w:kern w:val="0"/>
          <w:lang w:val="es-MX" w:eastAsia="ja-JP"/>
          <w14:ligatures w14:val="none"/>
        </w:rPr>
        <w:t>662-325-8616</w:t>
      </w:r>
    </w:p>
    <w:p w14:paraId="2476A582" w14:textId="77777777" w:rsidR="006221D6" w:rsidRPr="006221D6" w:rsidRDefault="006221D6" w:rsidP="006221D6">
      <w:pPr>
        <w:rPr>
          <w:rFonts w:eastAsia="MS Mincho"/>
          <w:b/>
          <w:bCs/>
          <w:color w:val="000000"/>
          <w:kern w:val="0"/>
          <w:lang w:eastAsia="ja-JP"/>
          <w14:ligatures w14:val="none"/>
        </w:rPr>
      </w:pPr>
      <w:r w:rsidRPr="006221D6">
        <w:rPr>
          <w:rFonts w:eastAsia="MS Mincho"/>
          <w:b/>
          <w:bCs/>
          <w:color w:val="000000"/>
          <w:kern w:val="0"/>
          <w:lang w:eastAsia="ja-JP"/>
          <w14:ligatures w14:val="none"/>
        </w:rPr>
        <w:t xml:space="preserve">G. Dave Spencer </w:t>
      </w:r>
      <w:hyperlink r:id="rId7" w:history="1">
        <w:r w:rsidRPr="006221D6">
          <w:rPr>
            <w:rFonts w:eastAsia="MS Mincho"/>
            <w:color w:val="0563C1"/>
            <w:kern w:val="0"/>
            <w:u w:val="single"/>
            <w:lang w:eastAsia="ja-JP"/>
            <w14:ligatures w14:val="none"/>
          </w:rPr>
          <w:t>dave.spencer@msstate.edu</w:t>
        </w:r>
      </w:hyperlink>
      <w:r w:rsidRPr="006221D6">
        <w:rPr>
          <w:rFonts w:eastAsia="MS Mincho"/>
          <w:color w:val="000000"/>
          <w:kern w:val="0"/>
          <w:lang w:eastAsia="ja-JP"/>
          <w14:ligatures w14:val="none"/>
        </w:rPr>
        <w:t xml:space="preserve"> 662-769-7554</w:t>
      </w:r>
    </w:p>
    <w:p w14:paraId="76B83CD9" w14:textId="77777777" w:rsidR="006221D6" w:rsidRPr="006221D6" w:rsidRDefault="006221D6" w:rsidP="006221D6">
      <w:pPr>
        <w:rPr>
          <w:rFonts w:eastAsia="MS Mincho"/>
          <w:color w:val="000000"/>
          <w:kern w:val="0"/>
          <w:lang w:eastAsia="ja-JP"/>
          <w14:ligatures w14:val="none"/>
        </w:rPr>
      </w:pPr>
      <w:r w:rsidRPr="006221D6">
        <w:rPr>
          <w:rFonts w:eastAsia="MS Mincho"/>
          <w:b/>
          <w:bCs/>
          <w:color w:val="000000"/>
          <w:kern w:val="0"/>
          <w:lang w:eastAsia="ja-JP"/>
          <w14:ligatures w14:val="none"/>
        </w:rPr>
        <w:t>Alex Deason</w:t>
      </w:r>
      <w:r w:rsidRPr="006221D6">
        <w:rPr>
          <w:rFonts w:eastAsia="MS Mincho"/>
          <w:color w:val="000000"/>
          <w:kern w:val="0"/>
          <w:lang w:eastAsia="ja-JP"/>
          <w14:ligatures w14:val="none"/>
        </w:rPr>
        <w:t xml:space="preserve"> </w:t>
      </w:r>
      <w:hyperlink r:id="rId8" w:history="1">
        <w:r w:rsidRPr="006221D6">
          <w:rPr>
            <w:rFonts w:eastAsia="MS Mincho"/>
            <w:color w:val="0563C1"/>
            <w:kern w:val="0"/>
            <w:u w:val="single"/>
            <w:lang w:eastAsia="ja-JP"/>
            <w14:ligatures w14:val="none"/>
          </w:rPr>
          <w:t>a.deason@msstate.edu</w:t>
        </w:r>
      </w:hyperlink>
      <w:r w:rsidRPr="006221D6">
        <w:rPr>
          <w:rFonts w:eastAsia="MS Mincho"/>
          <w:color w:val="000000"/>
          <w:kern w:val="0"/>
          <w:lang w:eastAsia="ja-JP"/>
          <w14:ligatures w14:val="none"/>
        </w:rPr>
        <w:t xml:space="preserve"> 662-887-4601</w:t>
      </w:r>
    </w:p>
    <w:p w14:paraId="15033BC2" w14:textId="77777777" w:rsidR="006221D6" w:rsidRPr="006221D6" w:rsidRDefault="006221D6" w:rsidP="006221D6">
      <w:pPr>
        <w:rPr>
          <w:rFonts w:eastAsia="Times New Roman"/>
          <w:bCs/>
          <w:kern w:val="0"/>
          <w:lang w:eastAsia="ja-JP"/>
          <w14:ligatures w14:val="none"/>
        </w:rPr>
      </w:pPr>
      <w:r w:rsidRPr="006221D6">
        <w:rPr>
          <w:rFonts w:eastAsia="Times New Roman"/>
          <w:b/>
          <w:kern w:val="0"/>
          <w:lang w:eastAsia="ja-JP"/>
          <w14:ligatures w14:val="none"/>
        </w:rPr>
        <w:t xml:space="preserve">Nicolas E. Quintana Ashwell </w:t>
      </w:r>
      <w:hyperlink r:id="rId9" w:history="1">
        <w:r w:rsidRPr="006221D6">
          <w:rPr>
            <w:rFonts w:eastAsia="Times New Roman"/>
            <w:bCs/>
            <w:color w:val="0563C1"/>
            <w:kern w:val="0"/>
            <w:u w:val="single"/>
            <w:lang w:eastAsia="ja-JP"/>
            <w14:ligatures w14:val="none"/>
          </w:rPr>
          <w:t>n.quintana@msstate.edu</w:t>
        </w:r>
      </w:hyperlink>
      <w:r w:rsidRPr="006221D6">
        <w:rPr>
          <w:rFonts w:eastAsia="Times New Roman"/>
          <w:bCs/>
          <w:kern w:val="0"/>
          <w:lang w:eastAsia="ja-JP"/>
          <w14:ligatures w14:val="none"/>
        </w:rPr>
        <w:t xml:space="preserve"> 662-390-8508</w:t>
      </w:r>
    </w:p>
    <w:p w14:paraId="38183CBF" w14:textId="77777777" w:rsidR="006221D6" w:rsidRPr="006221D6" w:rsidRDefault="006221D6" w:rsidP="006221D6">
      <w:pPr>
        <w:rPr>
          <w:rFonts w:eastAsia="Times New Roman"/>
          <w:color w:val="000000"/>
          <w:kern w:val="0"/>
          <w:lang w:eastAsia="ja-JP"/>
          <w14:ligatures w14:val="none"/>
        </w:rPr>
      </w:pPr>
      <w:r w:rsidRPr="006221D6">
        <w:rPr>
          <w:rFonts w:eastAsia="Times New Roman"/>
          <w:b/>
          <w:kern w:val="0"/>
          <w:lang w:eastAsia="ja-JP"/>
          <w14:ligatures w14:val="none"/>
        </w:rPr>
        <w:t>Tsz Him Lo</w:t>
      </w:r>
      <w:r w:rsidRPr="006221D6">
        <w:rPr>
          <w:rFonts w:eastAsia="Times New Roman"/>
          <w:bCs/>
          <w:kern w:val="0"/>
          <w:lang w:eastAsia="ja-JP"/>
          <w14:ligatures w14:val="none"/>
        </w:rPr>
        <w:t xml:space="preserve"> </w:t>
      </w:r>
      <w:hyperlink r:id="rId10" w:history="1">
        <w:r w:rsidRPr="006221D6">
          <w:rPr>
            <w:rFonts w:eastAsia="Times New Roman"/>
            <w:bCs/>
            <w:color w:val="0563C1"/>
            <w:kern w:val="0"/>
            <w:u w:val="single"/>
            <w:lang w:eastAsia="ja-JP"/>
            <w14:ligatures w14:val="none"/>
          </w:rPr>
          <w:t>tl1343@msstate.edu</w:t>
        </w:r>
      </w:hyperlink>
      <w:r w:rsidRPr="006221D6">
        <w:rPr>
          <w:rFonts w:eastAsia="Times New Roman"/>
          <w:bCs/>
          <w:kern w:val="0"/>
          <w:lang w:eastAsia="ja-JP"/>
          <w14:ligatures w14:val="none"/>
        </w:rPr>
        <w:t xml:space="preserve"> 662- 686-3205</w:t>
      </w:r>
    </w:p>
    <w:p w14:paraId="14DF38DE" w14:textId="77777777" w:rsidR="006221D6" w:rsidRPr="006221D6" w:rsidRDefault="006221D6" w:rsidP="006221D6">
      <w:pPr>
        <w:rPr>
          <w:rFonts w:eastAsia="MS Mincho"/>
          <w:kern w:val="0"/>
          <w:lang w:eastAsia="ja-JP"/>
          <w14:ligatures w14:val="none"/>
        </w:rPr>
      </w:pPr>
    </w:p>
    <w:p w14:paraId="52954915" w14:textId="77777777" w:rsidR="006221D6" w:rsidRPr="006221D6" w:rsidRDefault="006221D6" w:rsidP="006221D6">
      <w:pPr>
        <w:rPr>
          <w:rFonts w:eastAsia="MS Mincho"/>
          <w:b/>
          <w:kern w:val="0"/>
          <w:lang w:eastAsia="ja-JP"/>
          <w14:ligatures w14:val="none"/>
        </w:rPr>
      </w:pPr>
      <w:r w:rsidRPr="006221D6">
        <w:rPr>
          <w:rFonts w:eastAsia="MS Mincho"/>
          <w:b/>
          <w:kern w:val="0"/>
          <w:lang w:eastAsia="ja-JP"/>
          <w14:ligatures w14:val="none"/>
        </w:rPr>
        <w:t xml:space="preserve">Rationale/Justification for Research:  </w:t>
      </w:r>
    </w:p>
    <w:p w14:paraId="44217974" w14:textId="77777777" w:rsidR="006221D6" w:rsidRPr="006221D6" w:rsidRDefault="006221D6" w:rsidP="006221D6">
      <w:pPr>
        <w:rPr>
          <w:rFonts w:eastAsia="MS Mincho"/>
          <w:kern w:val="0"/>
          <w:lang w:eastAsia="ja-JP"/>
          <w14:ligatures w14:val="none"/>
        </w:rPr>
      </w:pPr>
      <w:r w:rsidRPr="006221D6">
        <w:rPr>
          <w:rFonts w:eastAsia="MS Mincho"/>
          <w:kern w:val="0"/>
          <w:lang w:eastAsia="ja-JP"/>
          <w14:ligatures w14:val="none"/>
        </w:rPr>
        <w:t xml:space="preserve">Declining aquifer levels, coupled with impending well monitoring, serve as a catalyst to improve water use efficiency.  The RISER program has identified several technologies and management practices that have the potential to eliminate the 300,000 ac-ft/yr overdraft on the Mississippi Alluvial Aquifer while ensuring that producers stay within permitted irrigation limits.  However, the adoption of Best Management Practices (BMPs) by producers in the Mississippi Delta is minimal.  The RISER (Row Crop Irrigation Science Extension and Research) Program can serve as the primary means to facilitate widespread adoption of the latest irrigation management research findings across the Mississippi Delta. The goal of the project is to evaluate, demonstrate, and transfer innovative and proven technologies that can result in water conservation by conducting coordinated extension activities throughout the Mississippi Delta. </w:t>
      </w:r>
    </w:p>
    <w:p w14:paraId="533D3447" w14:textId="77777777" w:rsidR="006221D6" w:rsidRPr="006221D6" w:rsidRDefault="006221D6" w:rsidP="006221D6">
      <w:pPr>
        <w:rPr>
          <w:rFonts w:eastAsia="MS Mincho"/>
          <w:kern w:val="0"/>
          <w:lang w:eastAsia="ja-JP"/>
          <w14:ligatures w14:val="none"/>
        </w:rPr>
      </w:pPr>
    </w:p>
    <w:p w14:paraId="6E0B592A" w14:textId="77777777" w:rsidR="006221D6" w:rsidRPr="006221D6" w:rsidRDefault="006221D6" w:rsidP="006221D6">
      <w:pPr>
        <w:rPr>
          <w:rFonts w:eastAsia="MS Mincho"/>
          <w:b/>
          <w:bCs/>
          <w:kern w:val="0"/>
          <w:lang w:eastAsia="ja-JP"/>
          <w14:ligatures w14:val="none"/>
        </w:rPr>
      </w:pPr>
      <w:r w:rsidRPr="006221D6">
        <w:rPr>
          <w:rFonts w:eastAsia="MS Mincho"/>
          <w:b/>
          <w:bCs/>
          <w:kern w:val="0"/>
          <w:lang w:eastAsia="ja-JP"/>
          <w14:ligatures w14:val="none"/>
        </w:rPr>
        <w:t xml:space="preserve">Report of Progress/Activity:  </w:t>
      </w:r>
    </w:p>
    <w:p w14:paraId="44688423" w14:textId="77777777" w:rsidR="006221D6" w:rsidRPr="006221D6" w:rsidRDefault="006221D6" w:rsidP="006221D6">
      <w:pPr>
        <w:rPr>
          <w:rFonts w:eastAsia="MS Mincho"/>
          <w:kern w:val="0"/>
          <w:lang w:eastAsia="ja-JP"/>
          <w14:ligatures w14:val="none"/>
        </w:rPr>
      </w:pPr>
    </w:p>
    <w:p w14:paraId="78A2117F" w14:textId="77777777" w:rsidR="006221D6" w:rsidRDefault="006221D6" w:rsidP="006221D6">
      <w:pPr>
        <w:rPr>
          <w:rFonts w:eastAsia="MS Mincho"/>
          <w:b/>
          <w:bCs/>
          <w:kern w:val="0"/>
          <w:lang w:eastAsia="ja-JP"/>
          <w14:ligatures w14:val="none"/>
        </w:rPr>
      </w:pPr>
      <w:r w:rsidRPr="006221D6">
        <w:rPr>
          <w:rFonts w:eastAsia="MS Mincho"/>
          <w:b/>
          <w:bCs/>
          <w:kern w:val="0"/>
          <w:lang w:eastAsia="ja-JP"/>
          <w14:ligatures w14:val="none"/>
        </w:rPr>
        <w:t>Objective 1: Identify, evaluate, and demonstrate new irrigation technologies in furrow irrigation.</w:t>
      </w:r>
    </w:p>
    <w:p w14:paraId="08F3A5CB" w14:textId="77777777" w:rsidR="006221D6" w:rsidRDefault="006221D6" w:rsidP="006221D6">
      <w:pPr>
        <w:rPr>
          <w:rFonts w:eastAsia="MS Mincho"/>
          <w:b/>
          <w:bCs/>
          <w:kern w:val="0"/>
          <w:lang w:eastAsia="ja-JP"/>
          <w14:ligatures w14:val="none"/>
        </w:rPr>
      </w:pPr>
    </w:p>
    <w:p w14:paraId="62DBF35C" w14:textId="553EDF92" w:rsidR="006221D6" w:rsidRPr="006221D6" w:rsidRDefault="006221D6" w:rsidP="006221D6">
      <w:pPr>
        <w:rPr>
          <w:rFonts w:eastAsia="MS Mincho"/>
          <w:b/>
          <w:bCs/>
          <w:i/>
          <w:iCs/>
          <w:kern w:val="0"/>
          <w:lang w:eastAsia="ja-JP"/>
          <w14:ligatures w14:val="none"/>
        </w:rPr>
      </w:pPr>
      <w:r>
        <w:rPr>
          <w:rFonts w:eastAsia="MS Mincho"/>
          <w:b/>
          <w:bCs/>
          <w:i/>
          <w:iCs/>
          <w:kern w:val="0"/>
          <w:lang w:eastAsia="ja-JP"/>
          <w14:ligatures w14:val="none"/>
        </w:rPr>
        <w:t>Evaluating Various Irrigation Scheduling Methods on Soybean Production in a Sharkey Clay Soil:</w:t>
      </w:r>
    </w:p>
    <w:p w14:paraId="624E30C0" w14:textId="77777777" w:rsidR="006221D6" w:rsidRDefault="006221D6" w:rsidP="006221D6">
      <w:pPr>
        <w:rPr>
          <w:rFonts w:eastAsia="MS Mincho"/>
          <w:b/>
          <w:bCs/>
          <w:i/>
          <w:iCs/>
          <w:kern w:val="0"/>
          <w:lang w:eastAsia="ja-JP"/>
          <w14:ligatures w14:val="none"/>
        </w:rPr>
      </w:pPr>
    </w:p>
    <w:p w14:paraId="61B54E3F" w14:textId="37EDBD16" w:rsidR="006221D6" w:rsidRDefault="006221D6" w:rsidP="006221D6">
      <w:pPr>
        <w:rPr>
          <w:rFonts w:eastAsia="MS Mincho"/>
          <w:bCs/>
          <w:kern w:val="0"/>
          <w:lang w:eastAsia="ja-JP"/>
          <w14:ligatures w14:val="none"/>
        </w:rPr>
      </w:pPr>
      <w:r>
        <w:rPr>
          <w:rFonts w:eastAsia="MS Mincho"/>
          <w:kern w:val="0"/>
          <w:lang w:eastAsia="ja-JP"/>
          <w14:ligatures w14:val="none"/>
        </w:rPr>
        <w:t xml:space="preserve">The objective of this study was to evaluate several different types of irrigation scheduling methods on soybeans grown in a Sharkey Clay soil. The irrigation scheduling methods evaluated in this study are: </w:t>
      </w:r>
      <w:r w:rsidRPr="006221D6">
        <w:rPr>
          <w:rFonts w:eastAsia="MS Mincho"/>
          <w:bCs/>
          <w:kern w:val="0"/>
          <w:lang w:eastAsia="ja-JP"/>
          <w14:ligatures w14:val="none"/>
        </w:rPr>
        <w:t xml:space="preserve">Watermark 200SS soil moisture sensors triggered at a weighted average of -75 kPa, Simplot’s </w:t>
      </w:r>
      <w:proofErr w:type="spellStart"/>
      <w:r w:rsidRPr="006221D6">
        <w:rPr>
          <w:rFonts w:eastAsia="MS Mincho"/>
          <w:bCs/>
          <w:kern w:val="0"/>
          <w:lang w:eastAsia="ja-JP"/>
          <w14:ligatures w14:val="none"/>
        </w:rPr>
        <w:t>SmartFarm</w:t>
      </w:r>
      <w:proofErr w:type="spellEnd"/>
      <w:r w:rsidRPr="006221D6">
        <w:rPr>
          <w:rFonts w:eastAsia="MS Mincho"/>
          <w:bCs/>
          <w:kern w:val="0"/>
          <w:lang w:eastAsia="ja-JP"/>
          <w14:ligatures w14:val="none"/>
        </w:rPr>
        <w:t xml:space="preserve"> Irrigation service, Goanna Ag’s irrigation scheduling service, an NCAAR-developed </w:t>
      </w:r>
      <w:proofErr w:type="spellStart"/>
      <w:r w:rsidRPr="006221D6">
        <w:rPr>
          <w:rFonts w:eastAsia="MS Mincho"/>
          <w:bCs/>
          <w:kern w:val="0"/>
          <w:lang w:eastAsia="ja-JP"/>
          <w14:ligatures w14:val="none"/>
        </w:rPr>
        <w:t>Sentek</w:t>
      </w:r>
      <w:proofErr w:type="spellEnd"/>
      <w:r w:rsidRPr="006221D6">
        <w:rPr>
          <w:rFonts w:eastAsia="MS Mincho"/>
          <w:bCs/>
          <w:kern w:val="0"/>
          <w:lang w:eastAsia="ja-JP"/>
          <w14:ligatures w14:val="none"/>
        </w:rPr>
        <w:t xml:space="preserve"> relative depletion rate method, an NCAAR-developed soil water balance model, a soil water balance model app (SI Crop Fit) developed by the University of Georgia and Florida, a weekly calendar schedule, and a no irrigation control.</w:t>
      </w:r>
      <w:r w:rsidR="00480F91">
        <w:rPr>
          <w:rFonts w:eastAsia="MS Mincho"/>
          <w:bCs/>
          <w:kern w:val="0"/>
          <w:lang w:eastAsia="ja-JP"/>
          <w14:ligatures w14:val="none"/>
        </w:rPr>
        <w:t xml:space="preserve"> Irrigation methods will be compared upon water use, water use efficiency (WUE), and yield data. </w:t>
      </w:r>
    </w:p>
    <w:p w14:paraId="44398FE4" w14:textId="77777777" w:rsidR="00480F91" w:rsidRDefault="00480F91" w:rsidP="006221D6">
      <w:pPr>
        <w:rPr>
          <w:rFonts w:eastAsia="MS Mincho"/>
          <w:bCs/>
          <w:kern w:val="0"/>
          <w:lang w:eastAsia="ja-JP"/>
          <w14:ligatures w14:val="none"/>
        </w:rPr>
      </w:pPr>
    </w:p>
    <w:p w14:paraId="67E97526" w14:textId="5B405F28" w:rsidR="00CB70C1" w:rsidRDefault="00480F91" w:rsidP="00CB70C1">
      <w:pPr>
        <w:rPr>
          <w:rFonts w:eastAsia="MS Mincho"/>
          <w:kern w:val="0"/>
          <w:lang w:eastAsia="ja-JP"/>
          <w14:ligatures w14:val="none"/>
        </w:rPr>
      </w:pPr>
      <w:r>
        <w:rPr>
          <w:rFonts w:eastAsia="MS Mincho"/>
          <w:bCs/>
          <w:kern w:val="0"/>
          <w:lang w:eastAsia="ja-JP"/>
          <w14:ligatures w14:val="none"/>
        </w:rPr>
        <w:t>Table 1. shows soybean yield (</w:t>
      </w:r>
      <w:proofErr w:type="spellStart"/>
      <w:r>
        <w:rPr>
          <w:rFonts w:eastAsia="MS Mincho"/>
          <w:bCs/>
          <w:kern w:val="0"/>
          <w:lang w:eastAsia="ja-JP"/>
          <w14:ligatures w14:val="none"/>
        </w:rPr>
        <w:t>bu</w:t>
      </w:r>
      <w:proofErr w:type="spellEnd"/>
      <w:r>
        <w:rPr>
          <w:rFonts w:eastAsia="MS Mincho"/>
          <w:bCs/>
          <w:kern w:val="0"/>
          <w:lang w:eastAsia="ja-JP"/>
          <w14:ligatures w14:val="none"/>
        </w:rPr>
        <w:t xml:space="preserve"> ac</w:t>
      </w:r>
      <w:r>
        <w:rPr>
          <w:rFonts w:eastAsia="MS Mincho"/>
          <w:bCs/>
          <w:kern w:val="0"/>
          <w:vertAlign w:val="superscript"/>
          <w:lang w:eastAsia="ja-JP"/>
          <w14:ligatures w14:val="none"/>
        </w:rPr>
        <w:t>-1</w:t>
      </w:r>
      <w:r>
        <w:rPr>
          <w:rFonts w:eastAsia="MS Mincho"/>
          <w:bCs/>
          <w:kern w:val="0"/>
          <w:lang w:eastAsia="ja-JP"/>
          <w14:ligatures w14:val="none"/>
        </w:rPr>
        <w:t xml:space="preserve">), total water use, irrigation water use </w:t>
      </w:r>
      <w:r w:rsidR="00CB70C1">
        <w:rPr>
          <w:rFonts w:eastAsia="MS Mincho"/>
          <w:bCs/>
          <w:kern w:val="0"/>
          <w:lang w:eastAsia="ja-JP"/>
          <w14:ligatures w14:val="none"/>
        </w:rPr>
        <w:t>efficiency</w:t>
      </w:r>
      <w:r>
        <w:rPr>
          <w:rFonts w:eastAsia="MS Mincho"/>
          <w:bCs/>
          <w:kern w:val="0"/>
          <w:lang w:eastAsia="ja-JP"/>
          <w14:ligatures w14:val="none"/>
        </w:rPr>
        <w:t xml:space="preserve"> (IWUE), number of irrigations, and average number of days between irrigations</w:t>
      </w:r>
      <w:r w:rsidR="00CB70C1">
        <w:rPr>
          <w:rFonts w:eastAsia="MS Mincho"/>
          <w:bCs/>
          <w:kern w:val="0"/>
          <w:lang w:eastAsia="ja-JP"/>
          <w14:ligatures w14:val="none"/>
        </w:rPr>
        <w:t xml:space="preserve"> for each irrigation treatment used for this study in 2024. </w:t>
      </w:r>
      <w:r w:rsidR="00CB70C1" w:rsidRPr="00CB70C1">
        <w:rPr>
          <w:rFonts w:eastAsia="MS Mincho"/>
          <w:kern w:val="0"/>
          <w:lang w:eastAsia="ja-JP"/>
          <w14:ligatures w14:val="none"/>
        </w:rPr>
        <w:t xml:space="preserve">In 2024, Goanna Ag treatments produced the highest yield numerically at 92.9 </w:t>
      </w:r>
      <w:proofErr w:type="spellStart"/>
      <w:r w:rsidR="00CB70C1" w:rsidRPr="00CB70C1">
        <w:rPr>
          <w:rFonts w:eastAsia="MS Mincho"/>
          <w:kern w:val="0"/>
          <w:lang w:eastAsia="ja-JP"/>
          <w14:ligatures w14:val="none"/>
        </w:rPr>
        <w:t>bu</w:t>
      </w:r>
      <w:proofErr w:type="spellEnd"/>
      <w:r w:rsidR="00A644F8">
        <w:rPr>
          <w:rFonts w:eastAsia="MS Mincho"/>
          <w:kern w:val="0"/>
          <w:lang w:eastAsia="ja-JP"/>
          <w14:ligatures w14:val="none"/>
        </w:rPr>
        <w:t xml:space="preserve"> </w:t>
      </w:r>
      <w:r w:rsidR="00CB70C1" w:rsidRPr="00CB70C1">
        <w:rPr>
          <w:rFonts w:eastAsia="MS Mincho"/>
          <w:kern w:val="0"/>
          <w:lang w:eastAsia="ja-JP"/>
          <w14:ligatures w14:val="none"/>
        </w:rPr>
        <w:t>ac</w:t>
      </w:r>
      <w:r w:rsidR="00A644F8">
        <w:rPr>
          <w:rFonts w:eastAsia="MS Mincho"/>
          <w:kern w:val="0"/>
          <w:vertAlign w:val="superscript"/>
          <w:lang w:eastAsia="ja-JP"/>
          <w14:ligatures w14:val="none"/>
        </w:rPr>
        <w:t>-1</w:t>
      </w:r>
      <w:r w:rsidR="00CB70C1" w:rsidRPr="00CB70C1">
        <w:rPr>
          <w:rFonts w:eastAsia="MS Mincho"/>
          <w:kern w:val="0"/>
          <w:lang w:eastAsia="ja-JP"/>
          <w14:ligatures w14:val="none"/>
        </w:rPr>
        <w:t xml:space="preserve"> but was not different from the weekly calendar schedule (88.4 </w:t>
      </w:r>
      <w:proofErr w:type="spellStart"/>
      <w:r w:rsidR="00CB70C1" w:rsidRPr="00CB70C1">
        <w:rPr>
          <w:rFonts w:eastAsia="MS Mincho"/>
          <w:kern w:val="0"/>
          <w:lang w:eastAsia="ja-JP"/>
          <w14:ligatures w14:val="none"/>
        </w:rPr>
        <w:t>bu</w:t>
      </w:r>
      <w:proofErr w:type="spellEnd"/>
      <w:r w:rsidR="00A644F8">
        <w:rPr>
          <w:rFonts w:eastAsia="MS Mincho"/>
          <w:kern w:val="0"/>
          <w:lang w:eastAsia="ja-JP"/>
          <w14:ligatures w14:val="none"/>
        </w:rPr>
        <w:t xml:space="preserve"> </w:t>
      </w:r>
      <w:r w:rsidR="00CB70C1" w:rsidRPr="00CB70C1">
        <w:rPr>
          <w:rFonts w:eastAsia="MS Mincho"/>
          <w:kern w:val="0"/>
          <w:lang w:eastAsia="ja-JP"/>
          <w14:ligatures w14:val="none"/>
        </w:rPr>
        <w:t>ac</w:t>
      </w:r>
      <w:r w:rsidR="00A644F8">
        <w:rPr>
          <w:rFonts w:eastAsia="MS Mincho"/>
          <w:kern w:val="0"/>
          <w:vertAlign w:val="superscript"/>
          <w:lang w:eastAsia="ja-JP"/>
          <w14:ligatures w14:val="none"/>
        </w:rPr>
        <w:t>-1</w:t>
      </w:r>
      <w:r w:rsidR="00CB70C1" w:rsidRPr="00CB70C1">
        <w:rPr>
          <w:rFonts w:eastAsia="MS Mincho"/>
          <w:kern w:val="0"/>
          <w:lang w:eastAsia="ja-JP"/>
          <w14:ligatures w14:val="none"/>
        </w:rPr>
        <w:t xml:space="preserve">), the NCAAR </w:t>
      </w:r>
      <w:proofErr w:type="spellStart"/>
      <w:r w:rsidR="00CB70C1" w:rsidRPr="00CB70C1">
        <w:rPr>
          <w:rFonts w:eastAsia="MS Mincho"/>
          <w:kern w:val="0"/>
          <w:lang w:eastAsia="ja-JP"/>
          <w14:ligatures w14:val="none"/>
        </w:rPr>
        <w:t>Sentek</w:t>
      </w:r>
      <w:proofErr w:type="spellEnd"/>
      <w:r w:rsidR="00CB70C1" w:rsidRPr="00CB70C1">
        <w:rPr>
          <w:rFonts w:eastAsia="MS Mincho"/>
          <w:kern w:val="0"/>
          <w:lang w:eastAsia="ja-JP"/>
          <w14:ligatures w14:val="none"/>
        </w:rPr>
        <w:t xml:space="preserve"> relative rate of depletion method (85.6 </w:t>
      </w:r>
      <w:proofErr w:type="spellStart"/>
      <w:r w:rsidR="00CB70C1" w:rsidRPr="00CB70C1">
        <w:rPr>
          <w:rFonts w:eastAsia="MS Mincho"/>
          <w:kern w:val="0"/>
          <w:lang w:eastAsia="ja-JP"/>
          <w14:ligatures w14:val="none"/>
        </w:rPr>
        <w:t>bu</w:t>
      </w:r>
      <w:proofErr w:type="spellEnd"/>
      <w:r w:rsidR="00A644F8">
        <w:rPr>
          <w:rFonts w:eastAsia="MS Mincho"/>
          <w:kern w:val="0"/>
          <w:lang w:eastAsia="ja-JP"/>
          <w14:ligatures w14:val="none"/>
        </w:rPr>
        <w:t xml:space="preserve"> </w:t>
      </w:r>
      <w:r w:rsidR="00CB70C1" w:rsidRPr="00CB70C1">
        <w:rPr>
          <w:rFonts w:eastAsia="MS Mincho"/>
          <w:kern w:val="0"/>
          <w:lang w:eastAsia="ja-JP"/>
          <w14:ligatures w14:val="none"/>
        </w:rPr>
        <w:t>ac</w:t>
      </w:r>
      <w:r w:rsidR="00A644F8">
        <w:rPr>
          <w:rFonts w:eastAsia="MS Mincho"/>
          <w:kern w:val="0"/>
          <w:vertAlign w:val="superscript"/>
          <w:lang w:eastAsia="ja-JP"/>
          <w14:ligatures w14:val="none"/>
        </w:rPr>
        <w:t>-1</w:t>
      </w:r>
      <w:r w:rsidR="00CB70C1" w:rsidRPr="00CB70C1">
        <w:rPr>
          <w:rFonts w:eastAsia="MS Mincho"/>
          <w:kern w:val="0"/>
          <w:lang w:eastAsia="ja-JP"/>
          <w14:ligatures w14:val="none"/>
        </w:rPr>
        <w:t xml:space="preserve">), and the NCAAR soil water balance method (85.6 </w:t>
      </w:r>
      <w:proofErr w:type="spellStart"/>
      <w:r w:rsidR="00CB70C1" w:rsidRPr="00CB70C1">
        <w:rPr>
          <w:rFonts w:eastAsia="MS Mincho"/>
          <w:kern w:val="0"/>
          <w:lang w:eastAsia="ja-JP"/>
          <w14:ligatures w14:val="none"/>
        </w:rPr>
        <w:t>bu</w:t>
      </w:r>
      <w:proofErr w:type="spellEnd"/>
      <w:r w:rsidR="00A644F8">
        <w:rPr>
          <w:rFonts w:eastAsia="MS Mincho"/>
          <w:kern w:val="0"/>
          <w:lang w:eastAsia="ja-JP"/>
          <w14:ligatures w14:val="none"/>
        </w:rPr>
        <w:t xml:space="preserve"> </w:t>
      </w:r>
      <w:r w:rsidR="00CB70C1" w:rsidRPr="00CB70C1">
        <w:rPr>
          <w:rFonts w:eastAsia="MS Mincho"/>
          <w:kern w:val="0"/>
          <w:lang w:eastAsia="ja-JP"/>
          <w14:ligatures w14:val="none"/>
        </w:rPr>
        <w:t>ac</w:t>
      </w:r>
      <w:r w:rsidR="00A644F8">
        <w:rPr>
          <w:rFonts w:eastAsia="MS Mincho"/>
          <w:kern w:val="0"/>
          <w:vertAlign w:val="superscript"/>
          <w:lang w:eastAsia="ja-JP"/>
          <w14:ligatures w14:val="none"/>
        </w:rPr>
        <w:t>-1</w:t>
      </w:r>
      <w:r w:rsidR="00CB70C1" w:rsidRPr="00CB70C1">
        <w:rPr>
          <w:rFonts w:eastAsia="MS Mincho"/>
          <w:kern w:val="0"/>
          <w:lang w:eastAsia="ja-JP"/>
          <w14:ligatures w14:val="none"/>
        </w:rPr>
        <w:t>). Although the</w:t>
      </w:r>
      <w:r w:rsidR="00950095">
        <w:rPr>
          <w:rFonts w:eastAsia="MS Mincho"/>
          <w:kern w:val="0"/>
          <w:lang w:eastAsia="ja-JP"/>
          <w14:ligatures w14:val="none"/>
        </w:rPr>
        <w:t xml:space="preserve"> </w:t>
      </w:r>
      <w:r w:rsidR="00CB70C1" w:rsidRPr="00CB70C1">
        <w:rPr>
          <w:rFonts w:eastAsia="MS Mincho"/>
          <w:kern w:val="0"/>
          <w:lang w:eastAsia="ja-JP"/>
          <w14:ligatures w14:val="none"/>
        </w:rPr>
        <w:t xml:space="preserve">weekly calendar schedule had similar yields, this method utilized the most water (17.3 ac-in), had the highest # of irrigations, and had the fewest # of days between irrigations (8.4). When looking at the sensor-based methods, nearly all the methods utilized the same amount of water (~15 ac-in), had the same # of irrigations (~6), and had the same # of days between irrigations (~12). The only exception to this was Simplot </w:t>
      </w:r>
      <w:proofErr w:type="spellStart"/>
      <w:r w:rsidR="00CB70C1" w:rsidRPr="00CB70C1">
        <w:rPr>
          <w:rFonts w:eastAsia="MS Mincho"/>
          <w:kern w:val="0"/>
          <w:lang w:eastAsia="ja-JP"/>
          <w14:ligatures w14:val="none"/>
        </w:rPr>
        <w:t>SmartFarm</w:t>
      </w:r>
      <w:proofErr w:type="spellEnd"/>
      <w:r w:rsidR="00CB70C1" w:rsidRPr="00CB70C1">
        <w:rPr>
          <w:rFonts w:eastAsia="MS Mincho"/>
          <w:kern w:val="0"/>
          <w:lang w:eastAsia="ja-JP"/>
          <w14:ligatures w14:val="none"/>
        </w:rPr>
        <w:t xml:space="preserve"> treatments utilizing only 11.9 ac-in of water. The Smart Irrigation Crop Fit app utilized the least amount of water (9.7 ac-in) and produced the lowest irrigated yield at 69.1 </w:t>
      </w:r>
      <w:proofErr w:type="spellStart"/>
      <w:r w:rsidR="00CB70C1" w:rsidRPr="00CB70C1">
        <w:rPr>
          <w:rFonts w:eastAsia="MS Mincho"/>
          <w:kern w:val="0"/>
          <w:lang w:eastAsia="ja-JP"/>
          <w14:ligatures w14:val="none"/>
        </w:rPr>
        <w:t>bu</w:t>
      </w:r>
      <w:proofErr w:type="spellEnd"/>
      <w:r w:rsidR="00A644F8">
        <w:rPr>
          <w:rFonts w:eastAsia="MS Mincho"/>
          <w:kern w:val="0"/>
          <w:lang w:eastAsia="ja-JP"/>
          <w14:ligatures w14:val="none"/>
        </w:rPr>
        <w:t xml:space="preserve"> </w:t>
      </w:r>
      <w:r w:rsidR="00CB70C1" w:rsidRPr="00CB70C1">
        <w:rPr>
          <w:rFonts w:eastAsia="MS Mincho"/>
          <w:kern w:val="0"/>
          <w:lang w:eastAsia="ja-JP"/>
          <w14:ligatures w14:val="none"/>
        </w:rPr>
        <w:t>ac</w:t>
      </w:r>
      <w:r w:rsidR="00A644F8">
        <w:rPr>
          <w:rFonts w:eastAsia="MS Mincho"/>
          <w:kern w:val="0"/>
          <w:vertAlign w:val="superscript"/>
          <w:lang w:eastAsia="ja-JP"/>
          <w14:ligatures w14:val="none"/>
        </w:rPr>
        <w:t>-1</w:t>
      </w:r>
      <w:r w:rsidR="00CB70C1" w:rsidRPr="00CB70C1">
        <w:rPr>
          <w:rFonts w:eastAsia="MS Mincho"/>
          <w:kern w:val="0"/>
          <w:lang w:eastAsia="ja-JP"/>
          <w14:ligatures w14:val="none"/>
        </w:rPr>
        <w:t xml:space="preserve">, which can be attributed to the longest interval between irrigations which was 22.5 days. Irrigated treatments represented at least </w:t>
      </w:r>
      <w:r w:rsidR="00A644F8">
        <w:rPr>
          <w:rFonts w:eastAsia="MS Mincho"/>
          <w:kern w:val="0"/>
          <w:lang w:eastAsia="ja-JP"/>
          <w14:ligatures w14:val="none"/>
        </w:rPr>
        <w:t>an</w:t>
      </w:r>
      <w:r w:rsidR="006F3308">
        <w:rPr>
          <w:rFonts w:eastAsia="MS Mincho"/>
          <w:kern w:val="0"/>
          <w:lang w:eastAsia="ja-JP"/>
          <w14:ligatures w14:val="none"/>
        </w:rPr>
        <w:t xml:space="preserve"> 87% increase in soybean yield over the no-irrigation</w:t>
      </w:r>
      <w:r w:rsidR="00CB70C1" w:rsidRPr="00CB70C1">
        <w:rPr>
          <w:rFonts w:eastAsia="MS Mincho"/>
          <w:kern w:val="0"/>
          <w:lang w:eastAsia="ja-JP"/>
          <w14:ligatures w14:val="none"/>
        </w:rPr>
        <w:t xml:space="preserve"> control. Overall, the 2024 growing season emphasized the need for irrigation water management with only 2.6 inches of effective </w:t>
      </w:r>
      <w:r w:rsidR="00CB70C1" w:rsidRPr="00CB70C1">
        <w:rPr>
          <w:rFonts w:eastAsia="MS Mincho"/>
          <w:kern w:val="0"/>
          <w:lang w:eastAsia="ja-JP"/>
          <w14:ligatures w14:val="none"/>
        </w:rPr>
        <w:lastRenderedPageBreak/>
        <w:t xml:space="preserve">rainfall. While method selection can have an impact on yield, water use, and irrigation frequency. No differences were observed for IWUE in 2024. </w:t>
      </w:r>
    </w:p>
    <w:p w14:paraId="3AF064DF" w14:textId="77777777" w:rsidR="00CB70C1" w:rsidRDefault="00CB70C1" w:rsidP="00CB70C1">
      <w:pPr>
        <w:rPr>
          <w:rFonts w:eastAsia="MS Mincho"/>
          <w:kern w:val="0"/>
          <w:lang w:eastAsia="ja-JP"/>
          <w14:ligatures w14:val="none"/>
        </w:rPr>
      </w:pPr>
    </w:p>
    <w:tbl>
      <w:tblPr>
        <w:tblW w:w="5337" w:type="pct"/>
        <w:tblLayout w:type="fixed"/>
        <w:tblLook w:val="04A0" w:firstRow="1" w:lastRow="0" w:firstColumn="1" w:lastColumn="0" w:noHBand="0" w:noVBand="1"/>
      </w:tblPr>
      <w:tblGrid>
        <w:gridCol w:w="3221"/>
        <w:gridCol w:w="1287"/>
        <w:gridCol w:w="1183"/>
        <w:gridCol w:w="2901"/>
        <w:gridCol w:w="1399"/>
      </w:tblGrid>
      <w:tr w:rsidR="00CB70C1" w:rsidRPr="00CB70C1" w14:paraId="54BBC364" w14:textId="77777777" w:rsidTr="00ED7474">
        <w:trPr>
          <w:trHeight w:val="287"/>
        </w:trPr>
        <w:tc>
          <w:tcPr>
            <w:tcW w:w="4191" w:type="pct"/>
            <w:gridSpan w:val="5"/>
            <w:tcBorders>
              <w:top w:val="nil"/>
              <w:left w:val="nil"/>
              <w:bottom w:val="nil"/>
              <w:right w:val="nil"/>
            </w:tcBorders>
            <w:shd w:val="clear" w:color="auto" w:fill="auto"/>
            <w:noWrap/>
            <w:vAlign w:val="bottom"/>
            <w:hideMark/>
          </w:tcPr>
          <w:p w14:paraId="3C81A5A0" w14:textId="77777777" w:rsidR="00CB70C1" w:rsidRPr="00CB70C1" w:rsidRDefault="00CB70C1" w:rsidP="00CB70C1">
            <w:pPr>
              <w:rPr>
                <w:rFonts w:eastAsia="MS Mincho"/>
                <w:b/>
                <w:bCs/>
                <w:kern w:val="0"/>
                <w:lang w:eastAsia="ja-JP"/>
                <w14:ligatures w14:val="none"/>
              </w:rPr>
            </w:pPr>
            <w:r w:rsidRPr="00CB70C1">
              <w:rPr>
                <w:rFonts w:eastAsia="MS Mincho"/>
                <w:b/>
                <w:bCs/>
                <w:kern w:val="0"/>
                <w:lang w:eastAsia="ja-JP"/>
                <w14:ligatures w14:val="none"/>
              </w:rPr>
              <w:t>Table 1. Soybean Yield, Total Water Use, Irrigation Water Use Efficiency (IWUE), # of Irrigations, and Ave. # of Days Between Irrigations as affected by irrigation treatments in 2024</w:t>
            </w:r>
          </w:p>
        </w:tc>
      </w:tr>
      <w:tr w:rsidR="00CB70C1" w:rsidRPr="00CB70C1" w14:paraId="11D13120" w14:textId="77777777" w:rsidTr="00ED7474">
        <w:trPr>
          <w:trHeight w:val="294"/>
        </w:trPr>
        <w:tc>
          <w:tcPr>
            <w:tcW w:w="1351" w:type="pct"/>
            <w:tcBorders>
              <w:top w:val="nil"/>
              <w:left w:val="nil"/>
              <w:bottom w:val="single" w:sz="8" w:space="0" w:color="auto"/>
              <w:right w:val="nil"/>
            </w:tcBorders>
            <w:shd w:val="clear" w:color="auto" w:fill="auto"/>
            <w:noWrap/>
            <w:vAlign w:val="center"/>
            <w:hideMark/>
          </w:tcPr>
          <w:p w14:paraId="4243AC1E"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Irrigation Treatment</w:t>
            </w:r>
          </w:p>
        </w:tc>
        <w:tc>
          <w:tcPr>
            <w:tcW w:w="540" w:type="pct"/>
            <w:tcBorders>
              <w:top w:val="nil"/>
              <w:left w:val="nil"/>
              <w:bottom w:val="single" w:sz="8" w:space="0" w:color="auto"/>
              <w:right w:val="nil"/>
            </w:tcBorders>
            <w:shd w:val="clear" w:color="auto" w:fill="auto"/>
            <w:noWrap/>
            <w:vAlign w:val="center"/>
            <w:hideMark/>
          </w:tcPr>
          <w:p w14:paraId="392EDE1B"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Yield @ 13% Moisture</w:t>
            </w:r>
          </w:p>
        </w:tc>
        <w:tc>
          <w:tcPr>
            <w:tcW w:w="496" w:type="pct"/>
            <w:tcBorders>
              <w:top w:val="nil"/>
              <w:left w:val="nil"/>
              <w:bottom w:val="single" w:sz="8" w:space="0" w:color="auto"/>
              <w:right w:val="nil"/>
            </w:tcBorders>
            <w:shd w:val="clear" w:color="auto" w:fill="auto"/>
            <w:noWrap/>
            <w:vAlign w:val="center"/>
            <w:hideMark/>
          </w:tcPr>
          <w:p w14:paraId="560B782A"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Total Water Use</w:t>
            </w:r>
          </w:p>
        </w:tc>
        <w:tc>
          <w:tcPr>
            <w:tcW w:w="1217" w:type="pct"/>
            <w:tcBorders>
              <w:top w:val="nil"/>
              <w:left w:val="nil"/>
              <w:bottom w:val="single" w:sz="8" w:space="0" w:color="auto"/>
              <w:right w:val="nil"/>
            </w:tcBorders>
            <w:shd w:val="clear" w:color="auto" w:fill="auto"/>
            <w:noWrap/>
            <w:vAlign w:val="center"/>
            <w:hideMark/>
          </w:tcPr>
          <w:p w14:paraId="110DD29B"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IWUE</w:t>
            </w:r>
          </w:p>
        </w:tc>
        <w:tc>
          <w:tcPr>
            <w:tcW w:w="587" w:type="pct"/>
            <w:tcBorders>
              <w:top w:val="nil"/>
              <w:left w:val="nil"/>
              <w:bottom w:val="single" w:sz="8" w:space="0" w:color="auto"/>
              <w:right w:val="nil"/>
            </w:tcBorders>
            <w:shd w:val="clear" w:color="auto" w:fill="auto"/>
            <w:noWrap/>
            <w:vAlign w:val="center"/>
            <w:hideMark/>
          </w:tcPr>
          <w:p w14:paraId="5A5534A3"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of Irrigations</w:t>
            </w:r>
          </w:p>
        </w:tc>
      </w:tr>
      <w:tr w:rsidR="00CB70C1" w:rsidRPr="00CB70C1" w14:paraId="5412691F" w14:textId="77777777" w:rsidTr="00ED7474">
        <w:trPr>
          <w:trHeight w:val="327"/>
        </w:trPr>
        <w:tc>
          <w:tcPr>
            <w:tcW w:w="1351" w:type="pct"/>
            <w:tcBorders>
              <w:top w:val="nil"/>
              <w:left w:val="nil"/>
              <w:bottom w:val="single" w:sz="8" w:space="0" w:color="auto"/>
              <w:right w:val="nil"/>
            </w:tcBorders>
            <w:shd w:val="clear" w:color="auto" w:fill="auto"/>
            <w:noWrap/>
            <w:vAlign w:val="center"/>
            <w:hideMark/>
          </w:tcPr>
          <w:p w14:paraId="21565F49"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w:t>
            </w:r>
          </w:p>
        </w:tc>
        <w:tc>
          <w:tcPr>
            <w:tcW w:w="540" w:type="pct"/>
            <w:tcBorders>
              <w:top w:val="nil"/>
              <w:left w:val="nil"/>
              <w:bottom w:val="single" w:sz="8" w:space="0" w:color="auto"/>
              <w:right w:val="nil"/>
            </w:tcBorders>
            <w:shd w:val="clear" w:color="auto" w:fill="auto"/>
            <w:noWrap/>
            <w:vAlign w:val="center"/>
            <w:hideMark/>
          </w:tcPr>
          <w:p w14:paraId="09923203" w14:textId="77777777" w:rsidR="00CB70C1" w:rsidRPr="00CB70C1" w:rsidRDefault="00CB70C1" w:rsidP="00CB70C1">
            <w:pPr>
              <w:rPr>
                <w:rFonts w:eastAsia="MS Mincho"/>
                <w:kern w:val="0"/>
                <w:lang w:eastAsia="ja-JP"/>
                <w14:ligatures w14:val="none"/>
              </w:rPr>
            </w:pPr>
            <w:proofErr w:type="spellStart"/>
            <w:r w:rsidRPr="00CB70C1">
              <w:rPr>
                <w:rFonts w:eastAsia="MS Mincho"/>
                <w:kern w:val="0"/>
                <w:lang w:eastAsia="ja-JP"/>
                <w14:ligatures w14:val="none"/>
              </w:rPr>
              <w:t>bu</w:t>
            </w:r>
            <w:proofErr w:type="spellEnd"/>
            <w:r w:rsidRPr="00CB70C1">
              <w:rPr>
                <w:rFonts w:eastAsia="MS Mincho"/>
                <w:kern w:val="0"/>
                <w:lang w:eastAsia="ja-JP"/>
                <w14:ligatures w14:val="none"/>
              </w:rPr>
              <w:t xml:space="preserve"> ac</w:t>
            </w:r>
            <w:r w:rsidRPr="00CB70C1">
              <w:rPr>
                <w:rFonts w:eastAsia="MS Mincho"/>
                <w:kern w:val="0"/>
                <w:vertAlign w:val="superscript"/>
                <w:lang w:eastAsia="ja-JP"/>
                <w14:ligatures w14:val="none"/>
              </w:rPr>
              <w:t>-1</w:t>
            </w:r>
          </w:p>
        </w:tc>
        <w:tc>
          <w:tcPr>
            <w:tcW w:w="496" w:type="pct"/>
            <w:tcBorders>
              <w:top w:val="nil"/>
              <w:left w:val="nil"/>
              <w:bottom w:val="single" w:sz="8" w:space="0" w:color="auto"/>
              <w:right w:val="nil"/>
            </w:tcBorders>
            <w:shd w:val="clear" w:color="auto" w:fill="auto"/>
            <w:noWrap/>
            <w:vAlign w:val="center"/>
            <w:hideMark/>
          </w:tcPr>
          <w:p w14:paraId="4895634C" w14:textId="100EC5F4"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ac in</w:t>
            </w:r>
          </w:p>
        </w:tc>
        <w:tc>
          <w:tcPr>
            <w:tcW w:w="1217" w:type="pct"/>
            <w:tcBorders>
              <w:top w:val="nil"/>
              <w:left w:val="nil"/>
              <w:bottom w:val="single" w:sz="8" w:space="0" w:color="auto"/>
              <w:right w:val="nil"/>
            </w:tcBorders>
            <w:shd w:val="clear" w:color="auto" w:fill="auto"/>
            <w:noWrap/>
            <w:vAlign w:val="center"/>
            <w:hideMark/>
          </w:tcPr>
          <w:p w14:paraId="260F3C05" w14:textId="77777777" w:rsidR="00CB70C1" w:rsidRPr="00CB70C1" w:rsidRDefault="00CB70C1" w:rsidP="00CB70C1">
            <w:pPr>
              <w:rPr>
                <w:rFonts w:eastAsia="MS Mincho"/>
                <w:kern w:val="0"/>
                <w:lang w:eastAsia="ja-JP"/>
                <w14:ligatures w14:val="none"/>
              </w:rPr>
            </w:pPr>
            <w:proofErr w:type="spellStart"/>
            <w:r w:rsidRPr="00CB70C1">
              <w:rPr>
                <w:rFonts w:eastAsia="MS Mincho"/>
                <w:kern w:val="0"/>
                <w:lang w:eastAsia="ja-JP"/>
                <w14:ligatures w14:val="none"/>
              </w:rPr>
              <w:t>Irr</w:t>
            </w:r>
            <w:proofErr w:type="spellEnd"/>
            <w:r w:rsidRPr="00CB70C1">
              <w:rPr>
                <w:rFonts w:eastAsia="MS Mincho"/>
                <w:kern w:val="0"/>
                <w:lang w:eastAsia="ja-JP"/>
                <w14:ligatures w14:val="none"/>
              </w:rPr>
              <w:t>. Yield - Dry Yield/Irrigation Water Applied</w:t>
            </w:r>
          </w:p>
        </w:tc>
        <w:tc>
          <w:tcPr>
            <w:tcW w:w="587" w:type="pct"/>
            <w:tcBorders>
              <w:top w:val="nil"/>
              <w:left w:val="nil"/>
              <w:bottom w:val="single" w:sz="8" w:space="0" w:color="auto"/>
              <w:right w:val="nil"/>
            </w:tcBorders>
            <w:shd w:val="clear" w:color="auto" w:fill="auto"/>
            <w:noWrap/>
            <w:vAlign w:val="center"/>
            <w:hideMark/>
          </w:tcPr>
          <w:p w14:paraId="317E4463"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w:t>
            </w:r>
          </w:p>
        </w:tc>
      </w:tr>
      <w:tr w:rsidR="00CB70C1" w:rsidRPr="00CB70C1" w14:paraId="65C3DC38" w14:textId="77777777" w:rsidTr="00ED7474">
        <w:trPr>
          <w:trHeight w:val="287"/>
        </w:trPr>
        <w:tc>
          <w:tcPr>
            <w:tcW w:w="1351" w:type="pct"/>
            <w:tcBorders>
              <w:top w:val="nil"/>
              <w:left w:val="nil"/>
              <w:bottom w:val="nil"/>
              <w:right w:val="nil"/>
            </w:tcBorders>
            <w:shd w:val="clear" w:color="auto" w:fill="auto"/>
            <w:noWrap/>
            <w:vAlign w:val="center"/>
            <w:hideMark/>
          </w:tcPr>
          <w:p w14:paraId="6157BE53"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Watermark -75 kPa</w:t>
            </w:r>
          </w:p>
        </w:tc>
        <w:tc>
          <w:tcPr>
            <w:tcW w:w="540" w:type="pct"/>
            <w:tcBorders>
              <w:top w:val="nil"/>
              <w:left w:val="nil"/>
              <w:bottom w:val="nil"/>
              <w:right w:val="nil"/>
            </w:tcBorders>
            <w:shd w:val="clear" w:color="auto" w:fill="auto"/>
            <w:noWrap/>
            <w:vAlign w:val="center"/>
            <w:hideMark/>
          </w:tcPr>
          <w:p w14:paraId="7E2D5DDA"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81.2 b</w:t>
            </w:r>
          </w:p>
        </w:tc>
        <w:tc>
          <w:tcPr>
            <w:tcW w:w="496" w:type="pct"/>
            <w:tcBorders>
              <w:top w:val="nil"/>
              <w:left w:val="nil"/>
              <w:bottom w:val="nil"/>
              <w:right w:val="nil"/>
            </w:tcBorders>
            <w:shd w:val="clear" w:color="auto" w:fill="auto"/>
            <w:noWrap/>
            <w:vAlign w:val="center"/>
            <w:hideMark/>
          </w:tcPr>
          <w:p w14:paraId="2D765D05"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15.0 a</w:t>
            </w:r>
          </w:p>
        </w:tc>
        <w:tc>
          <w:tcPr>
            <w:tcW w:w="1217" w:type="pct"/>
            <w:tcBorders>
              <w:top w:val="nil"/>
              <w:left w:val="nil"/>
              <w:bottom w:val="nil"/>
              <w:right w:val="nil"/>
            </w:tcBorders>
            <w:shd w:val="clear" w:color="auto" w:fill="auto"/>
            <w:noWrap/>
            <w:vAlign w:val="center"/>
            <w:hideMark/>
          </w:tcPr>
          <w:p w14:paraId="30DB6727"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3.0</w:t>
            </w:r>
          </w:p>
        </w:tc>
        <w:tc>
          <w:tcPr>
            <w:tcW w:w="587" w:type="pct"/>
            <w:tcBorders>
              <w:top w:val="nil"/>
              <w:left w:val="nil"/>
              <w:bottom w:val="nil"/>
              <w:right w:val="nil"/>
            </w:tcBorders>
            <w:shd w:val="clear" w:color="auto" w:fill="auto"/>
            <w:noWrap/>
            <w:vAlign w:val="center"/>
            <w:hideMark/>
          </w:tcPr>
          <w:p w14:paraId="6C1110F1"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6.0 b</w:t>
            </w:r>
          </w:p>
        </w:tc>
      </w:tr>
      <w:tr w:rsidR="00CB70C1" w:rsidRPr="00CB70C1" w14:paraId="65D5AEDB" w14:textId="77777777" w:rsidTr="00ED7474">
        <w:trPr>
          <w:trHeight w:val="287"/>
        </w:trPr>
        <w:tc>
          <w:tcPr>
            <w:tcW w:w="1351" w:type="pct"/>
            <w:tcBorders>
              <w:top w:val="nil"/>
              <w:left w:val="nil"/>
              <w:bottom w:val="nil"/>
              <w:right w:val="nil"/>
            </w:tcBorders>
            <w:shd w:val="clear" w:color="auto" w:fill="auto"/>
            <w:noWrap/>
            <w:vAlign w:val="center"/>
            <w:hideMark/>
          </w:tcPr>
          <w:p w14:paraId="25E43520"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xml:space="preserve">Simplot </w:t>
            </w:r>
            <w:proofErr w:type="spellStart"/>
            <w:r w:rsidRPr="00CB70C1">
              <w:rPr>
                <w:rFonts w:eastAsia="MS Mincho"/>
                <w:kern w:val="0"/>
                <w:lang w:eastAsia="ja-JP"/>
                <w14:ligatures w14:val="none"/>
              </w:rPr>
              <w:t>SmartFarm</w:t>
            </w:r>
            <w:proofErr w:type="spellEnd"/>
            <w:r w:rsidRPr="00CB70C1">
              <w:rPr>
                <w:rFonts w:eastAsia="MS Mincho"/>
                <w:kern w:val="0"/>
                <w:lang w:eastAsia="ja-JP"/>
                <w14:ligatures w14:val="none"/>
              </w:rPr>
              <w:t xml:space="preserve"> Irrigation</w:t>
            </w:r>
          </w:p>
        </w:tc>
        <w:tc>
          <w:tcPr>
            <w:tcW w:w="540" w:type="pct"/>
            <w:tcBorders>
              <w:top w:val="nil"/>
              <w:left w:val="nil"/>
              <w:bottom w:val="nil"/>
              <w:right w:val="nil"/>
            </w:tcBorders>
            <w:shd w:val="clear" w:color="auto" w:fill="auto"/>
            <w:noWrap/>
            <w:vAlign w:val="center"/>
            <w:hideMark/>
          </w:tcPr>
          <w:p w14:paraId="3ED6CBDD"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79.5 b</w:t>
            </w:r>
          </w:p>
        </w:tc>
        <w:tc>
          <w:tcPr>
            <w:tcW w:w="496" w:type="pct"/>
            <w:tcBorders>
              <w:top w:val="nil"/>
              <w:left w:val="nil"/>
              <w:bottom w:val="nil"/>
              <w:right w:val="nil"/>
            </w:tcBorders>
            <w:shd w:val="clear" w:color="auto" w:fill="auto"/>
            <w:noWrap/>
            <w:vAlign w:val="center"/>
            <w:hideMark/>
          </w:tcPr>
          <w:p w14:paraId="5157C2D0"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11.9 b</w:t>
            </w:r>
          </w:p>
        </w:tc>
        <w:tc>
          <w:tcPr>
            <w:tcW w:w="1217" w:type="pct"/>
            <w:tcBorders>
              <w:top w:val="nil"/>
              <w:left w:val="nil"/>
              <w:bottom w:val="nil"/>
              <w:right w:val="nil"/>
            </w:tcBorders>
            <w:shd w:val="clear" w:color="auto" w:fill="auto"/>
            <w:noWrap/>
            <w:vAlign w:val="center"/>
            <w:hideMark/>
          </w:tcPr>
          <w:p w14:paraId="2ED98420"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3.6</w:t>
            </w:r>
          </w:p>
        </w:tc>
        <w:tc>
          <w:tcPr>
            <w:tcW w:w="587" w:type="pct"/>
            <w:tcBorders>
              <w:top w:val="nil"/>
              <w:left w:val="nil"/>
              <w:bottom w:val="nil"/>
              <w:right w:val="nil"/>
            </w:tcBorders>
            <w:shd w:val="clear" w:color="auto" w:fill="auto"/>
            <w:noWrap/>
            <w:vAlign w:val="center"/>
            <w:hideMark/>
          </w:tcPr>
          <w:p w14:paraId="69AE7BF1"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4.3 cd</w:t>
            </w:r>
          </w:p>
        </w:tc>
      </w:tr>
      <w:tr w:rsidR="00CB70C1" w:rsidRPr="00CB70C1" w14:paraId="2AFE5977" w14:textId="77777777" w:rsidTr="00ED7474">
        <w:trPr>
          <w:trHeight w:val="287"/>
        </w:trPr>
        <w:tc>
          <w:tcPr>
            <w:tcW w:w="1351" w:type="pct"/>
            <w:tcBorders>
              <w:top w:val="nil"/>
              <w:left w:val="nil"/>
              <w:bottom w:val="nil"/>
              <w:right w:val="nil"/>
            </w:tcBorders>
            <w:shd w:val="clear" w:color="auto" w:fill="auto"/>
            <w:noWrap/>
            <w:vAlign w:val="center"/>
            <w:hideMark/>
          </w:tcPr>
          <w:p w14:paraId="51A1ED63"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Calendar Schedule (Weekly)</w:t>
            </w:r>
          </w:p>
        </w:tc>
        <w:tc>
          <w:tcPr>
            <w:tcW w:w="540" w:type="pct"/>
            <w:tcBorders>
              <w:top w:val="nil"/>
              <w:left w:val="nil"/>
              <w:bottom w:val="nil"/>
              <w:right w:val="nil"/>
            </w:tcBorders>
            <w:shd w:val="clear" w:color="auto" w:fill="auto"/>
            <w:noWrap/>
            <w:vAlign w:val="center"/>
            <w:hideMark/>
          </w:tcPr>
          <w:p w14:paraId="4C1CC309"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88.4 ab</w:t>
            </w:r>
          </w:p>
        </w:tc>
        <w:tc>
          <w:tcPr>
            <w:tcW w:w="496" w:type="pct"/>
            <w:tcBorders>
              <w:top w:val="nil"/>
              <w:left w:val="nil"/>
              <w:bottom w:val="nil"/>
              <w:right w:val="nil"/>
            </w:tcBorders>
            <w:shd w:val="clear" w:color="auto" w:fill="auto"/>
            <w:noWrap/>
            <w:vAlign w:val="center"/>
            <w:hideMark/>
          </w:tcPr>
          <w:p w14:paraId="06730278"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17.3 a</w:t>
            </w:r>
          </w:p>
        </w:tc>
        <w:tc>
          <w:tcPr>
            <w:tcW w:w="1217" w:type="pct"/>
            <w:tcBorders>
              <w:top w:val="nil"/>
              <w:left w:val="nil"/>
              <w:bottom w:val="nil"/>
              <w:right w:val="nil"/>
            </w:tcBorders>
            <w:shd w:val="clear" w:color="auto" w:fill="auto"/>
            <w:noWrap/>
            <w:vAlign w:val="center"/>
            <w:hideMark/>
          </w:tcPr>
          <w:p w14:paraId="0532730A"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3.0</w:t>
            </w:r>
          </w:p>
        </w:tc>
        <w:tc>
          <w:tcPr>
            <w:tcW w:w="587" w:type="pct"/>
            <w:tcBorders>
              <w:top w:val="nil"/>
              <w:left w:val="nil"/>
              <w:bottom w:val="nil"/>
              <w:right w:val="nil"/>
            </w:tcBorders>
            <w:shd w:val="clear" w:color="auto" w:fill="auto"/>
            <w:noWrap/>
            <w:vAlign w:val="center"/>
            <w:hideMark/>
          </w:tcPr>
          <w:p w14:paraId="7B73F802"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8.0 a</w:t>
            </w:r>
          </w:p>
        </w:tc>
      </w:tr>
      <w:tr w:rsidR="00CB70C1" w:rsidRPr="00CB70C1" w14:paraId="1E96FBF8" w14:textId="77777777" w:rsidTr="00ED7474">
        <w:trPr>
          <w:trHeight w:val="287"/>
        </w:trPr>
        <w:tc>
          <w:tcPr>
            <w:tcW w:w="1351" w:type="pct"/>
            <w:tcBorders>
              <w:top w:val="nil"/>
              <w:left w:val="nil"/>
              <w:bottom w:val="nil"/>
              <w:right w:val="nil"/>
            </w:tcBorders>
            <w:shd w:val="clear" w:color="auto" w:fill="auto"/>
            <w:noWrap/>
            <w:vAlign w:val="center"/>
            <w:hideMark/>
          </w:tcPr>
          <w:p w14:paraId="7ABB0411"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NCAAR Soil Water Balance</w:t>
            </w:r>
          </w:p>
        </w:tc>
        <w:tc>
          <w:tcPr>
            <w:tcW w:w="540" w:type="pct"/>
            <w:tcBorders>
              <w:top w:val="nil"/>
              <w:left w:val="nil"/>
              <w:bottom w:val="nil"/>
              <w:right w:val="nil"/>
            </w:tcBorders>
            <w:shd w:val="clear" w:color="auto" w:fill="auto"/>
            <w:noWrap/>
            <w:vAlign w:val="center"/>
            <w:hideMark/>
          </w:tcPr>
          <w:p w14:paraId="7397F835"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85.6 ab</w:t>
            </w:r>
          </w:p>
        </w:tc>
        <w:tc>
          <w:tcPr>
            <w:tcW w:w="496" w:type="pct"/>
            <w:tcBorders>
              <w:top w:val="nil"/>
              <w:left w:val="nil"/>
              <w:bottom w:val="nil"/>
              <w:right w:val="nil"/>
            </w:tcBorders>
            <w:shd w:val="clear" w:color="auto" w:fill="auto"/>
            <w:noWrap/>
            <w:vAlign w:val="center"/>
            <w:hideMark/>
          </w:tcPr>
          <w:p w14:paraId="281A0929"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15.9 a</w:t>
            </w:r>
          </w:p>
        </w:tc>
        <w:tc>
          <w:tcPr>
            <w:tcW w:w="1217" w:type="pct"/>
            <w:tcBorders>
              <w:top w:val="nil"/>
              <w:left w:val="nil"/>
              <w:bottom w:val="nil"/>
              <w:right w:val="nil"/>
            </w:tcBorders>
            <w:shd w:val="clear" w:color="auto" w:fill="auto"/>
            <w:noWrap/>
            <w:vAlign w:val="center"/>
            <w:hideMark/>
          </w:tcPr>
          <w:p w14:paraId="09DE1FC6"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3.1</w:t>
            </w:r>
          </w:p>
        </w:tc>
        <w:tc>
          <w:tcPr>
            <w:tcW w:w="587" w:type="pct"/>
            <w:tcBorders>
              <w:top w:val="nil"/>
              <w:left w:val="nil"/>
              <w:bottom w:val="nil"/>
              <w:right w:val="nil"/>
            </w:tcBorders>
            <w:shd w:val="clear" w:color="auto" w:fill="auto"/>
            <w:noWrap/>
            <w:vAlign w:val="center"/>
            <w:hideMark/>
          </w:tcPr>
          <w:p w14:paraId="2975930C"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6.0 b</w:t>
            </w:r>
          </w:p>
        </w:tc>
      </w:tr>
      <w:tr w:rsidR="00CB70C1" w:rsidRPr="00CB70C1" w14:paraId="4E271EB3" w14:textId="77777777" w:rsidTr="00ED7474">
        <w:trPr>
          <w:trHeight w:val="287"/>
        </w:trPr>
        <w:tc>
          <w:tcPr>
            <w:tcW w:w="1351" w:type="pct"/>
            <w:tcBorders>
              <w:top w:val="nil"/>
              <w:left w:val="nil"/>
              <w:bottom w:val="nil"/>
              <w:right w:val="nil"/>
            </w:tcBorders>
            <w:shd w:val="clear" w:color="auto" w:fill="auto"/>
            <w:noWrap/>
            <w:vAlign w:val="center"/>
            <w:hideMark/>
          </w:tcPr>
          <w:p w14:paraId="214D0CF2"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Goanna Ag</w:t>
            </w:r>
          </w:p>
        </w:tc>
        <w:tc>
          <w:tcPr>
            <w:tcW w:w="540" w:type="pct"/>
            <w:tcBorders>
              <w:top w:val="nil"/>
              <w:left w:val="nil"/>
              <w:bottom w:val="nil"/>
              <w:right w:val="nil"/>
            </w:tcBorders>
            <w:shd w:val="clear" w:color="auto" w:fill="auto"/>
            <w:noWrap/>
            <w:vAlign w:val="center"/>
            <w:hideMark/>
          </w:tcPr>
          <w:p w14:paraId="23F66E11"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92.9 a</w:t>
            </w:r>
          </w:p>
        </w:tc>
        <w:tc>
          <w:tcPr>
            <w:tcW w:w="496" w:type="pct"/>
            <w:tcBorders>
              <w:top w:val="nil"/>
              <w:left w:val="nil"/>
              <w:bottom w:val="nil"/>
              <w:right w:val="nil"/>
            </w:tcBorders>
            <w:shd w:val="clear" w:color="auto" w:fill="auto"/>
            <w:noWrap/>
            <w:vAlign w:val="center"/>
            <w:hideMark/>
          </w:tcPr>
          <w:p w14:paraId="3FE946F6"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15.8 a</w:t>
            </w:r>
          </w:p>
        </w:tc>
        <w:tc>
          <w:tcPr>
            <w:tcW w:w="1217" w:type="pct"/>
            <w:tcBorders>
              <w:top w:val="nil"/>
              <w:left w:val="nil"/>
              <w:bottom w:val="nil"/>
              <w:right w:val="nil"/>
            </w:tcBorders>
            <w:shd w:val="clear" w:color="auto" w:fill="auto"/>
            <w:noWrap/>
            <w:vAlign w:val="center"/>
            <w:hideMark/>
          </w:tcPr>
          <w:p w14:paraId="73541B76"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3.6</w:t>
            </w:r>
          </w:p>
        </w:tc>
        <w:tc>
          <w:tcPr>
            <w:tcW w:w="587" w:type="pct"/>
            <w:tcBorders>
              <w:top w:val="nil"/>
              <w:left w:val="nil"/>
              <w:bottom w:val="nil"/>
              <w:right w:val="nil"/>
            </w:tcBorders>
            <w:shd w:val="clear" w:color="auto" w:fill="auto"/>
            <w:noWrap/>
            <w:vAlign w:val="center"/>
            <w:hideMark/>
          </w:tcPr>
          <w:p w14:paraId="7CAE84BC"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6.2 b</w:t>
            </w:r>
          </w:p>
        </w:tc>
      </w:tr>
      <w:tr w:rsidR="00CB70C1" w:rsidRPr="00CB70C1" w14:paraId="2747DDD6" w14:textId="77777777" w:rsidTr="00ED7474">
        <w:trPr>
          <w:trHeight w:val="287"/>
        </w:trPr>
        <w:tc>
          <w:tcPr>
            <w:tcW w:w="1351" w:type="pct"/>
            <w:tcBorders>
              <w:top w:val="nil"/>
              <w:left w:val="nil"/>
              <w:right w:val="nil"/>
            </w:tcBorders>
            <w:shd w:val="clear" w:color="auto" w:fill="auto"/>
            <w:noWrap/>
            <w:vAlign w:val="center"/>
            <w:hideMark/>
          </w:tcPr>
          <w:p w14:paraId="4DD1A35A"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xml:space="preserve">NCAAR </w:t>
            </w:r>
            <w:proofErr w:type="spellStart"/>
            <w:r w:rsidRPr="00CB70C1">
              <w:rPr>
                <w:rFonts w:eastAsia="MS Mincho"/>
                <w:kern w:val="0"/>
                <w:lang w:eastAsia="ja-JP"/>
                <w14:ligatures w14:val="none"/>
              </w:rPr>
              <w:t>Sentek</w:t>
            </w:r>
            <w:proofErr w:type="spellEnd"/>
            <w:r w:rsidRPr="00CB70C1">
              <w:rPr>
                <w:rFonts w:eastAsia="MS Mincho"/>
                <w:kern w:val="0"/>
                <w:lang w:eastAsia="ja-JP"/>
                <w14:ligatures w14:val="none"/>
              </w:rPr>
              <w:t xml:space="preserve"> Relative Rate of Depletion</w:t>
            </w:r>
          </w:p>
        </w:tc>
        <w:tc>
          <w:tcPr>
            <w:tcW w:w="540" w:type="pct"/>
            <w:tcBorders>
              <w:top w:val="nil"/>
              <w:left w:val="nil"/>
              <w:right w:val="nil"/>
            </w:tcBorders>
            <w:shd w:val="clear" w:color="auto" w:fill="auto"/>
            <w:noWrap/>
            <w:vAlign w:val="center"/>
            <w:hideMark/>
          </w:tcPr>
          <w:p w14:paraId="7E7483DD"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85.6 ab</w:t>
            </w:r>
          </w:p>
        </w:tc>
        <w:tc>
          <w:tcPr>
            <w:tcW w:w="496" w:type="pct"/>
            <w:tcBorders>
              <w:top w:val="nil"/>
              <w:left w:val="nil"/>
              <w:right w:val="nil"/>
            </w:tcBorders>
            <w:shd w:val="clear" w:color="auto" w:fill="auto"/>
            <w:noWrap/>
            <w:vAlign w:val="center"/>
            <w:hideMark/>
          </w:tcPr>
          <w:p w14:paraId="56F3C320"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15.0 a</w:t>
            </w:r>
          </w:p>
        </w:tc>
        <w:tc>
          <w:tcPr>
            <w:tcW w:w="1217" w:type="pct"/>
            <w:tcBorders>
              <w:top w:val="nil"/>
              <w:left w:val="nil"/>
              <w:right w:val="nil"/>
            </w:tcBorders>
            <w:shd w:val="clear" w:color="auto" w:fill="auto"/>
            <w:noWrap/>
            <w:vAlign w:val="center"/>
            <w:hideMark/>
          </w:tcPr>
          <w:p w14:paraId="6091769E"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3.3</w:t>
            </w:r>
          </w:p>
        </w:tc>
        <w:tc>
          <w:tcPr>
            <w:tcW w:w="587" w:type="pct"/>
            <w:tcBorders>
              <w:top w:val="nil"/>
              <w:left w:val="nil"/>
              <w:right w:val="nil"/>
            </w:tcBorders>
            <w:shd w:val="clear" w:color="auto" w:fill="auto"/>
            <w:noWrap/>
            <w:vAlign w:val="center"/>
            <w:hideMark/>
          </w:tcPr>
          <w:p w14:paraId="47807CFD"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xml:space="preserve">5.7 </w:t>
            </w:r>
            <w:proofErr w:type="spellStart"/>
            <w:r w:rsidRPr="00CB70C1">
              <w:rPr>
                <w:rFonts w:eastAsia="MS Mincho"/>
                <w:kern w:val="0"/>
                <w:lang w:eastAsia="ja-JP"/>
                <w14:ligatures w14:val="none"/>
              </w:rPr>
              <w:t>bc</w:t>
            </w:r>
            <w:proofErr w:type="spellEnd"/>
          </w:p>
        </w:tc>
      </w:tr>
      <w:tr w:rsidR="00CB70C1" w:rsidRPr="00CB70C1" w14:paraId="2C9F6F09" w14:textId="77777777" w:rsidTr="00ED7474">
        <w:trPr>
          <w:trHeight w:val="294"/>
        </w:trPr>
        <w:tc>
          <w:tcPr>
            <w:tcW w:w="1351" w:type="pct"/>
            <w:tcBorders>
              <w:top w:val="nil"/>
              <w:left w:val="nil"/>
              <w:right w:val="nil"/>
            </w:tcBorders>
            <w:shd w:val="clear" w:color="auto" w:fill="auto"/>
            <w:noWrap/>
            <w:vAlign w:val="center"/>
            <w:hideMark/>
          </w:tcPr>
          <w:p w14:paraId="0B16321D"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xml:space="preserve">Smart Irrigation </w:t>
            </w:r>
            <w:proofErr w:type="spellStart"/>
            <w:r w:rsidRPr="00CB70C1">
              <w:rPr>
                <w:rFonts w:eastAsia="MS Mincho"/>
                <w:kern w:val="0"/>
                <w:lang w:eastAsia="ja-JP"/>
                <w14:ligatures w14:val="none"/>
              </w:rPr>
              <w:t>CropFit</w:t>
            </w:r>
            <w:proofErr w:type="spellEnd"/>
            <w:r w:rsidRPr="00CB70C1">
              <w:rPr>
                <w:rFonts w:eastAsia="MS Mincho"/>
                <w:kern w:val="0"/>
                <w:lang w:eastAsia="ja-JP"/>
                <w14:ligatures w14:val="none"/>
              </w:rPr>
              <w:t xml:space="preserve"> App</w:t>
            </w:r>
          </w:p>
        </w:tc>
        <w:tc>
          <w:tcPr>
            <w:tcW w:w="540" w:type="pct"/>
            <w:tcBorders>
              <w:top w:val="nil"/>
              <w:left w:val="nil"/>
              <w:right w:val="nil"/>
            </w:tcBorders>
            <w:shd w:val="clear" w:color="auto" w:fill="auto"/>
            <w:noWrap/>
            <w:vAlign w:val="center"/>
            <w:hideMark/>
          </w:tcPr>
          <w:p w14:paraId="6D8D2E11"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69.1 c</w:t>
            </w:r>
          </w:p>
        </w:tc>
        <w:tc>
          <w:tcPr>
            <w:tcW w:w="496" w:type="pct"/>
            <w:tcBorders>
              <w:top w:val="nil"/>
              <w:left w:val="nil"/>
              <w:right w:val="nil"/>
            </w:tcBorders>
            <w:shd w:val="clear" w:color="auto" w:fill="auto"/>
            <w:noWrap/>
            <w:vAlign w:val="center"/>
            <w:hideMark/>
          </w:tcPr>
          <w:p w14:paraId="5C2D3078"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9.7 b</w:t>
            </w:r>
          </w:p>
        </w:tc>
        <w:tc>
          <w:tcPr>
            <w:tcW w:w="1217" w:type="pct"/>
            <w:tcBorders>
              <w:top w:val="nil"/>
              <w:left w:val="nil"/>
              <w:right w:val="nil"/>
            </w:tcBorders>
            <w:shd w:val="clear" w:color="auto" w:fill="auto"/>
            <w:noWrap/>
            <w:vAlign w:val="center"/>
            <w:hideMark/>
          </w:tcPr>
          <w:p w14:paraId="4CA953D2"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3.3</w:t>
            </w:r>
          </w:p>
        </w:tc>
        <w:tc>
          <w:tcPr>
            <w:tcW w:w="587" w:type="pct"/>
            <w:tcBorders>
              <w:top w:val="nil"/>
              <w:left w:val="nil"/>
              <w:right w:val="nil"/>
            </w:tcBorders>
            <w:shd w:val="clear" w:color="auto" w:fill="auto"/>
            <w:noWrap/>
            <w:vAlign w:val="center"/>
            <w:hideMark/>
          </w:tcPr>
          <w:p w14:paraId="17016C2B"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3.0 d</w:t>
            </w:r>
          </w:p>
        </w:tc>
      </w:tr>
      <w:tr w:rsidR="00CB70C1" w:rsidRPr="00CB70C1" w14:paraId="54A4C09E" w14:textId="77777777" w:rsidTr="00ED7474">
        <w:trPr>
          <w:trHeight w:val="294"/>
        </w:trPr>
        <w:tc>
          <w:tcPr>
            <w:tcW w:w="1351" w:type="pct"/>
            <w:tcBorders>
              <w:left w:val="nil"/>
              <w:bottom w:val="single" w:sz="8" w:space="0" w:color="auto"/>
              <w:right w:val="nil"/>
            </w:tcBorders>
            <w:shd w:val="clear" w:color="auto" w:fill="auto"/>
            <w:noWrap/>
            <w:vAlign w:val="center"/>
          </w:tcPr>
          <w:p w14:paraId="7B7375B2"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No Irrigation Control</w:t>
            </w:r>
          </w:p>
        </w:tc>
        <w:tc>
          <w:tcPr>
            <w:tcW w:w="540" w:type="pct"/>
            <w:tcBorders>
              <w:left w:val="nil"/>
              <w:bottom w:val="single" w:sz="8" w:space="0" w:color="auto"/>
              <w:right w:val="nil"/>
            </w:tcBorders>
            <w:shd w:val="clear" w:color="auto" w:fill="auto"/>
            <w:noWrap/>
            <w:vAlign w:val="center"/>
          </w:tcPr>
          <w:p w14:paraId="17772E2B"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36.9 d</w:t>
            </w:r>
          </w:p>
        </w:tc>
        <w:tc>
          <w:tcPr>
            <w:tcW w:w="496" w:type="pct"/>
            <w:tcBorders>
              <w:left w:val="nil"/>
              <w:bottom w:val="single" w:sz="8" w:space="0" w:color="auto"/>
              <w:right w:val="nil"/>
            </w:tcBorders>
            <w:shd w:val="clear" w:color="auto" w:fill="auto"/>
            <w:noWrap/>
            <w:vAlign w:val="center"/>
          </w:tcPr>
          <w:p w14:paraId="5232EEE1"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0.0</w:t>
            </w:r>
          </w:p>
        </w:tc>
        <w:tc>
          <w:tcPr>
            <w:tcW w:w="1217" w:type="pct"/>
            <w:tcBorders>
              <w:left w:val="nil"/>
              <w:bottom w:val="single" w:sz="8" w:space="0" w:color="auto"/>
              <w:right w:val="nil"/>
            </w:tcBorders>
            <w:shd w:val="clear" w:color="auto" w:fill="auto"/>
            <w:noWrap/>
            <w:vAlign w:val="center"/>
          </w:tcPr>
          <w:p w14:paraId="0702FD9E"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0.0</w:t>
            </w:r>
          </w:p>
        </w:tc>
        <w:tc>
          <w:tcPr>
            <w:tcW w:w="587" w:type="pct"/>
            <w:tcBorders>
              <w:left w:val="nil"/>
              <w:bottom w:val="single" w:sz="8" w:space="0" w:color="auto"/>
              <w:right w:val="nil"/>
            </w:tcBorders>
            <w:shd w:val="clear" w:color="auto" w:fill="auto"/>
            <w:noWrap/>
            <w:vAlign w:val="center"/>
          </w:tcPr>
          <w:p w14:paraId="18C83BA4"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0.0</w:t>
            </w:r>
          </w:p>
        </w:tc>
      </w:tr>
      <w:tr w:rsidR="00CB70C1" w:rsidRPr="00CB70C1" w14:paraId="3231E677" w14:textId="77777777" w:rsidTr="00ED7474">
        <w:trPr>
          <w:trHeight w:val="287"/>
        </w:trPr>
        <w:tc>
          <w:tcPr>
            <w:tcW w:w="3604" w:type="pct"/>
            <w:gridSpan w:val="4"/>
            <w:tcBorders>
              <w:top w:val="single" w:sz="8" w:space="0" w:color="auto"/>
              <w:left w:val="nil"/>
              <w:bottom w:val="nil"/>
              <w:right w:val="nil"/>
            </w:tcBorders>
            <w:shd w:val="clear" w:color="auto" w:fill="auto"/>
            <w:noWrap/>
            <w:vAlign w:val="bottom"/>
            <w:hideMark/>
          </w:tcPr>
          <w:p w14:paraId="4F7E5686"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Within a column, means followed by the same letter are not statistically different (P ≤ 0.05).</w:t>
            </w:r>
          </w:p>
        </w:tc>
        <w:tc>
          <w:tcPr>
            <w:tcW w:w="587" w:type="pct"/>
            <w:tcBorders>
              <w:top w:val="nil"/>
              <w:left w:val="nil"/>
              <w:bottom w:val="nil"/>
              <w:right w:val="nil"/>
            </w:tcBorders>
            <w:shd w:val="clear" w:color="auto" w:fill="auto"/>
            <w:noWrap/>
            <w:vAlign w:val="bottom"/>
            <w:hideMark/>
          </w:tcPr>
          <w:p w14:paraId="3CCA2673" w14:textId="77777777" w:rsidR="00CB70C1" w:rsidRPr="00CB70C1" w:rsidRDefault="00CB70C1" w:rsidP="00CB70C1">
            <w:pPr>
              <w:rPr>
                <w:rFonts w:eastAsia="MS Mincho"/>
                <w:kern w:val="0"/>
                <w:lang w:eastAsia="ja-JP"/>
                <w14:ligatures w14:val="none"/>
              </w:rPr>
            </w:pPr>
            <w:r w:rsidRPr="00CB70C1">
              <w:rPr>
                <w:rFonts w:eastAsia="MS Mincho"/>
                <w:kern w:val="0"/>
                <w:lang w:eastAsia="ja-JP"/>
                <w14:ligatures w14:val="none"/>
              </w:rPr>
              <w:t> </w:t>
            </w:r>
          </w:p>
        </w:tc>
      </w:tr>
    </w:tbl>
    <w:p w14:paraId="343F6509" w14:textId="77777777" w:rsidR="00CB70C1" w:rsidRDefault="00CB70C1" w:rsidP="00CB70C1">
      <w:pPr>
        <w:rPr>
          <w:rFonts w:eastAsia="MS Mincho"/>
          <w:kern w:val="0"/>
          <w:lang w:eastAsia="ja-JP"/>
          <w14:ligatures w14:val="none"/>
        </w:rPr>
      </w:pPr>
    </w:p>
    <w:p w14:paraId="460A97DA" w14:textId="5E14E025" w:rsidR="00CB70C1" w:rsidRDefault="00CB70C1" w:rsidP="00CB70C1">
      <w:pPr>
        <w:rPr>
          <w:rFonts w:eastAsia="MS Mincho"/>
          <w:kern w:val="0"/>
          <w:lang w:eastAsia="ja-JP"/>
          <w14:ligatures w14:val="none"/>
        </w:rPr>
      </w:pPr>
      <w:r>
        <w:rPr>
          <w:rFonts w:eastAsia="MS Mincho"/>
          <w:b/>
          <w:bCs/>
          <w:i/>
          <w:iCs/>
          <w:kern w:val="0"/>
          <w:lang w:eastAsia="ja-JP"/>
          <w14:ligatures w14:val="none"/>
        </w:rPr>
        <w:t>Irrigation Automation Evaluation</w:t>
      </w:r>
    </w:p>
    <w:p w14:paraId="431D67EC" w14:textId="77777777" w:rsidR="00CB70C1" w:rsidRDefault="00CB70C1" w:rsidP="00CB70C1">
      <w:pPr>
        <w:rPr>
          <w:rFonts w:eastAsia="MS Mincho"/>
          <w:kern w:val="0"/>
          <w:lang w:eastAsia="ja-JP"/>
          <w14:ligatures w14:val="none"/>
        </w:rPr>
      </w:pPr>
    </w:p>
    <w:p w14:paraId="6B8C102D" w14:textId="4E033656" w:rsidR="00CB70C1" w:rsidRDefault="00CB70C1" w:rsidP="00CB70C1">
      <w:pPr>
        <w:rPr>
          <w:bCs/>
        </w:rPr>
      </w:pPr>
      <w:r>
        <w:rPr>
          <w:rFonts w:eastAsia="MS Mincho"/>
          <w:kern w:val="0"/>
          <w:lang w:eastAsia="ja-JP"/>
          <w14:ligatures w14:val="none"/>
        </w:rPr>
        <w:t xml:space="preserve">Collaborating producers on three on-farm research sites agreed to participate in the 2024 RISER program to evaluate irrigation automation. Research sites were located in Bolivar, Coahoma, and Sunflower counties. Each site is equipped with soil moisture sensors, pump controls, pump automation, and automated actuator valves for each well and associated fields. </w:t>
      </w:r>
      <w:r w:rsidRPr="00CB70C1">
        <w:rPr>
          <w:bCs/>
        </w:rPr>
        <w:t>Evaluations for each well system are being conducted on functionality, reliability, flexibility, sustainability and efficiency and will be compared to yield, water use efficiency, and economic analysis.</w:t>
      </w:r>
    </w:p>
    <w:p w14:paraId="24914F87" w14:textId="77777777" w:rsidR="006C1A6F" w:rsidRDefault="006C1A6F" w:rsidP="00CB70C1">
      <w:pPr>
        <w:rPr>
          <w:bCs/>
        </w:rPr>
      </w:pPr>
    </w:p>
    <w:p w14:paraId="2BF1D98B" w14:textId="22ED7FA7" w:rsidR="006C1A6F" w:rsidRPr="00616011" w:rsidRDefault="006C1A6F" w:rsidP="006C1A6F">
      <w:pPr>
        <w:pStyle w:val="Caption"/>
        <w:keepNext/>
        <w:jc w:val="center"/>
        <w:rPr>
          <w:b/>
          <w:bCs/>
          <w:i w:val="0"/>
          <w:iCs w:val="0"/>
          <w:color w:val="000000" w:themeColor="text1"/>
          <w:sz w:val="22"/>
          <w:szCs w:val="22"/>
        </w:rPr>
      </w:pPr>
      <w:r w:rsidRPr="00616011">
        <w:rPr>
          <w:b/>
          <w:bCs/>
          <w:i w:val="0"/>
          <w:iCs w:val="0"/>
          <w:color w:val="000000" w:themeColor="text1"/>
          <w:sz w:val="22"/>
          <w:szCs w:val="22"/>
        </w:rPr>
        <w:t xml:space="preserve">Table </w:t>
      </w:r>
      <w:r w:rsidRPr="00616011">
        <w:rPr>
          <w:b/>
          <w:bCs/>
          <w:i w:val="0"/>
          <w:iCs w:val="0"/>
          <w:color w:val="000000" w:themeColor="text1"/>
          <w:sz w:val="22"/>
          <w:szCs w:val="22"/>
        </w:rPr>
        <w:fldChar w:fldCharType="begin"/>
      </w:r>
      <w:r w:rsidRPr="00616011">
        <w:rPr>
          <w:b/>
          <w:bCs/>
          <w:i w:val="0"/>
          <w:iCs w:val="0"/>
          <w:color w:val="000000" w:themeColor="text1"/>
          <w:sz w:val="22"/>
          <w:szCs w:val="22"/>
        </w:rPr>
        <w:instrText xml:space="preserve"> SEQ Table \* ARABIC </w:instrText>
      </w:r>
      <w:r w:rsidRPr="00616011">
        <w:rPr>
          <w:b/>
          <w:bCs/>
          <w:i w:val="0"/>
          <w:iCs w:val="0"/>
          <w:color w:val="000000" w:themeColor="text1"/>
          <w:sz w:val="22"/>
          <w:szCs w:val="22"/>
        </w:rPr>
        <w:fldChar w:fldCharType="separate"/>
      </w:r>
      <w:r w:rsidRPr="00616011">
        <w:rPr>
          <w:b/>
          <w:bCs/>
          <w:i w:val="0"/>
          <w:iCs w:val="0"/>
          <w:noProof/>
          <w:color w:val="000000" w:themeColor="text1"/>
          <w:sz w:val="22"/>
          <w:szCs w:val="22"/>
        </w:rPr>
        <w:t>1</w:t>
      </w:r>
      <w:r w:rsidRPr="00616011">
        <w:rPr>
          <w:b/>
          <w:bCs/>
          <w:i w:val="0"/>
          <w:iCs w:val="0"/>
          <w:color w:val="000000" w:themeColor="text1"/>
          <w:sz w:val="22"/>
          <w:szCs w:val="22"/>
        </w:rPr>
        <w:fldChar w:fldCharType="end"/>
      </w:r>
      <w:r w:rsidRPr="00616011">
        <w:rPr>
          <w:b/>
          <w:bCs/>
          <w:i w:val="0"/>
          <w:iCs w:val="0"/>
          <w:color w:val="000000" w:themeColor="text1"/>
          <w:sz w:val="22"/>
          <w:szCs w:val="22"/>
        </w:rPr>
        <w:t>. Total yield (</w:t>
      </w:r>
      <w:proofErr w:type="spellStart"/>
      <w:r w:rsidRPr="00616011">
        <w:rPr>
          <w:b/>
          <w:bCs/>
          <w:i w:val="0"/>
          <w:iCs w:val="0"/>
          <w:color w:val="000000" w:themeColor="text1"/>
          <w:sz w:val="22"/>
          <w:szCs w:val="22"/>
        </w:rPr>
        <w:t>bu</w:t>
      </w:r>
      <w:proofErr w:type="spellEnd"/>
      <w:r w:rsidRPr="00616011">
        <w:rPr>
          <w:b/>
          <w:bCs/>
          <w:i w:val="0"/>
          <w:iCs w:val="0"/>
          <w:color w:val="000000" w:themeColor="text1"/>
          <w:sz w:val="22"/>
          <w:szCs w:val="22"/>
        </w:rPr>
        <w:t xml:space="preserve"> ac</w:t>
      </w:r>
      <w:r w:rsidRPr="00616011">
        <w:rPr>
          <w:b/>
          <w:bCs/>
          <w:i w:val="0"/>
          <w:iCs w:val="0"/>
          <w:color w:val="000000" w:themeColor="text1"/>
          <w:sz w:val="22"/>
          <w:szCs w:val="22"/>
          <w:vertAlign w:val="superscript"/>
        </w:rPr>
        <w:t>-1</w:t>
      </w:r>
      <w:r w:rsidRPr="00616011">
        <w:rPr>
          <w:b/>
          <w:bCs/>
          <w:i w:val="0"/>
          <w:iCs w:val="0"/>
          <w:color w:val="000000" w:themeColor="text1"/>
          <w:sz w:val="22"/>
          <w:szCs w:val="22"/>
        </w:rPr>
        <w:t>) and water use (acre</w:t>
      </w:r>
      <w:r w:rsidR="006F3308">
        <w:rPr>
          <w:b/>
          <w:bCs/>
          <w:i w:val="0"/>
          <w:iCs w:val="0"/>
          <w:color w:val="000000" w:themeColor="text1"/>
          <w:sz w:val="22"/>
          <w:szCs w:val="22"/>
        </w:rPr>
        <w:t>-in</w:t>
      </w:r>
      <w:r w:rsidRPr="00616011">
        <w:rPr>
          <w:b/>
          <w:bCs/>
          <w:i w:val="0"/>
          <w:iCs w:val="0"/>
          <w:color w:val="000000" w:themeColor="text1"/>
          <w:sz w:val="22"/>
          <w:szCs w:val="22"/>
        </w:rPr>
        <w:t>) for MSU and producer research sites in 2024.</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145"/>
        <w:gridCol w:w="2145"/>
        <w:gridCol w:w="2146"/>
        <w:gridCol w:w="2146"/>
      </w:tblGrid>
      <w:tr w:rsidR="006C1A6F" w14:paraId="1485FC3E" w14:textId="77777777" w:rsidTr="00950095">
        <w:trPr>
          <w:trHeight w:val="620"/>
          <w:jc w:val="center"/>
        </w:trPr>
        <w:tc>
          <w:tcPr>
            <w:tcW w:w="2145" w:type="dxa"/>
            <w:tcBorders>
              <w:right w:val="nil"/>
            </w:tcBorders>
            <w:vAlign w:val="center"/>
          </w:tcPr>
          <w:p w14:paraId="3D751C83" w14:textId="77777777" w:rsidR="006C1A6F" w:rsidRDefault="006C1A6F" w:rsidP="006C1A6F">
            <w:pPr>
              <w:jc w:val="center"/>
              <w:rPr>
                <w:b/>
              </w:rPr>
            </w:pPr>
            <w:r w:rsidRPr="006C1A6F">
              <w:rPr>
                <w:b/>
              </w:rPr>
              <w:t>MSU Yield</w:t>
            </w:r>
          </w:p>
          <w:p w14:paraId="39D7627E" w14:textId="4DB16F0A" w:rsidR="006C1A6F" w:rsidRPr="006C1A6F" w:rsidRDefault="006C1A6F" w:rsidP="006C1A6F">
            <w:pPr>
              <w:jc w:val="center"/>
              <w:rPr>
                <w:b/>
                <w:vertAlign w:val="superscript"/>
              </w:rPr>
            </w:pPr>
            <w:proofErr w:type="spellStart"/>
            <w:r w:rsidRPr="006C1A6F">
              <w:rPr>
                <w:b/>
              </w:rPr>
              <w:t>bu</w:t>
            </w:r>
            <w:proofErr w:type="spellEnd"/>
            <w:r w:rsidRPr="006C1A6F">
              <w:rPr>
                <w:b/>
              </w:rPr>
              <w:t xml:space="preserve"> ac</w:t>
            </w:r>
            <w:r w:rsidRPr="006C1A6F">
              <w:rPr>
                <w:b/>
                <w:vertAlign w:val="superscript"/>
              </w:rPr>
              <w:t>-1</w:t>
            </w:r>
          </w:p>
        </w:tc>
        <w:tc>
          <w:tcPr>
            <w:tcW w:w="2145" w:type="dxa"/>
            <w:tcBorders>
              <w:left w:val="nil"/>
              <w:right w:val="nil"/>
            </w:tcBorders>
            <w:vAlign w:val="center"/>
          </w:tcPr>
          <w:p w14:paraId="5FF6D954" w14:textId="77777777" w:rsidR="006C1A6F" w:rsidRDefault="006C1A6F" w:rsidP="006C1A6F">
            <w:pPr>
              <w:jc w:val="center"/>
              <w:rPr>
                <w:b/>
              </w:rPr>
            </w:pPr>
            <w:r w:rsidRPr="006C1A6F">
              <w:rPr>
                <w:b/>
              </w:rPr>
              <w:t>Producer Yield</w:t>
            </w:r>
          </w:p>
          <w:p w14:paraId="16EA5A43" w14:textId="334D3C27" w:rsidR="006C1A6F" w:rsidRPr="006C1A6F" w:rsidRDefault="006C1A6F" w:rsidP="006C1A6F">
            <w:pPr>
              <w:jc w:val="center"/>
              <w:rPr>
                <w:b/>
                <w:vertAlign w:val="superscript"/>
              </w:rPr>
            </w:pPr>
            <w:proofErr w:type="spellStart"/>
            <w:r>
              <w:rPr>
                <w:b/>
              </w:rPr>
              <w:t>bu</w:t>
            </w:r>
            <w:proofErr w:type="spellEnd"/>
            <w:r>
              <w:rPr>
                <w:b/>
              </w:rPr>
              <w:t xml:space="preserve"> ac</w:t>
            </w:r>
            <w:r>
              <w:rPr>
                <w:b/>
                <w:vertAlign w:val="superscript"/>
              </w:rPr>
              <w:t>-1</w:t>
            </w:r>
          </w:p>
        </w:tc>
        <w:tc>
          <w:tcPr>
            <w:tcW w:w="2146" w:type="dxa"/>
            <w:tcBorders>
              <w:left w:val="nil"/>
              <w:right w:val="nil"/>
            </w:tcBorders>
            <w:vAlign w:val="center"/>
          </w:tcPr>
          <w:p w14:paraId="47C0E992" w14:textId="77777777" w:rsidR="006C1A6F" w:rsidRDefault="006C1A6F" w:rsidP="006C1A6F">
            <w:pPr>
              <w:jc w:val="center"/>
              <w:rPr>
                <w:b/>
              </w:rPr>
            </w:pPr>
            <w:r w:rsidRPr="006C1A6F">
              <w:rPr>
                <w:b/>
              </w:rPr>
              <w:t>MSU Water Use</w:t>
            </w:r>
          </w:p>
          <w:p w14:paraId="379571B1" w14:textId="0A857126" w:rsidR="006C1A6F" w:rsidRPr="006C1A6F" w:rsidRDefault="006C1A6F" w:rsidP="006C1A6F">
            <w:pPr>
              <w:jc w:val="center"/>
              <w:rPr>
                <w:b/>
              </w:rPr>
            </w:pPr>
            <w:r>
              <w:rPr>
                <w:b/>
              </w:rPr>
              <w:t>acre inches</w:t>
            </w:r>
          </w:p>
        </w:tc>
        <w:tc>
          <w:tcPr>
            <w:tcW w:w="2146" w:type="dxa"/>
            <w:tcBorders>
              <w:left w:val="nil"/>
            </w:tcBorders>
            <w:vAlign w:val="center"/>
          </w:tcPr>
          <w:p w14:paraId="4216A468" w14:textId="77777777" w:rsidR="006C1A6F" w:rsidRDefault="006C1A6F" w:rsidP="006C1A6F">
            <w:pPr>
              <w:jc w:val="center"/>
              <w:rPr>
                <w:b/>
              </w:rPr>
            </w:pPr>
            <w:r w:rsidRPr="006C1A6F">
              <w:rPr>
                <w:b/>
              </w:rPr>
              <w:t>Producer Water Use</w:t>
            </w:r>
          </w:p>
          <w:p w14:paraId="7B37535C" w14:textId="66F4E8F2" w:rsidR="006C1A6F" w:rsidRPr="006C1A6F" w:rsidRDefault="006C1A6F" w:rsidP="006C1A6F">
            <w:pPr>
              <w:jc w:val="center"/>
              <w:rPr>
                <w:b/>
              </w:rPr>
            </w:pPr>
            <w:r>
              <w:rPr>
                <w:b/>
              </w:rPr>
              <w:t>acre inches</w:t>
            </w:r>
          </w:p>
        </w:tc>
      </w:tr>
      <w:tr w:rsidR="006C1A6F" w14:paraId="268A3E26" w14:textId="77777777" w:rsidTr="00950095">
        <w:trPr>
          <w:trHeight w:val="417"/>
          <w:jc w:val="center"/>
        </w:trPr>
        <w:tc>
          <w:tcPr>
            <w:tcW w:w="2145" w:type="dxa"/>
            <w:tcBorders>
              <w:right w:val="nil"/>
            </w:tcBorders>
            <w:vAlign w:val="center"/>
          </w:tcPr>
          <w:p w14:paraId="732A87E6" w14:textId="46546797" w:rsidR="006C1A6F" w:rsidRDefault="006F3308" w:rsidP="006C1A6F">
            <w:pPr>
              <w:jc w:val="center"/>
              <w:rPr>
                <w:bCs/>
              </w:rPr>
            </w:pPr>
            <w:r>
              <w:rPr>
                <w:bCs/>
              </w:rPr>
              <w:t>73</w:t>
            </w:r>
          </w:p>
        </w:tc>
        <w:tc>
          <w:tcPr>
            <w:tcW w:w="2145" w:type="dxa"/>
            <w:tcBorders>
              <w:left w:val="nil"/>
              <w:right w:val="nil"/>
            </w:tcBorders>
            <w:vAlign w:val="center"/>
          </w:tcPr>
          <w:p w14:paraId="41AC774B" w14:textId="51BE22E6" w:rsidR="006C1A6F" w:rsidRDefault="006F3308" w:rsidP="006C1A6F">
            <w:pPr>
              <w:jc w:val="center"/>
              <w:rPr>
                <w:bCs/>
              </w:rPr>
            </w:pPr>
            <w:r>
              <w:rPr>
                <w:bCs/>
              </w:rPr>
              <w:t>68.7</w:t>
            </w:r>
          </w:p>
        </w:tc>
        <w:tc>
          <w:tcPr>
            <w:tcW w:w="2146" w:type="dxa"/>
            <w:tcBorders>
              <w:left w:val="nil"/>
              <w:right w:val="nil"/>
            </w:tcBorders>
            <w:vAlign w:val="center"/>
          </w:tcPr>
          <w:p w14:paraId="10695217" w14:textId="762018FA" w:rsidR="006C1A6F" w:rsidRDefault="006C1A6F" w:rsidP="006C1A6F">
            <w:pPr>
              <w:jc w:val="center"/>
              <w:rPr>
                <w:bCs/>
              </w:rPr>
            </w:pPr>
            <w:r>
              <w:rPr>
                <w:bCs/>
              </w:rPr>
              <w:t>12.</w:t>
            </w:r>
            <w:r w:rsidR="006F3308">
              <w:rPr>
                <w:bCs/>
              </w:rPr>
              <w:t>82</w:t>
            </w:r>
          </w:p>
        </w:tc>
        <w:tc>
          <w:tcPr>
            <w:tcW w:w="2146" w:type="dxa"/>
            <w:tcBorders>
              <w:left w:val="nil"/>
            </w:tcBorders>
            <w:vAlign w:val="center"/>
          </w:tcPr>
          <w:p w14:paraId="337EE7AA" w14:textId="23A598BE" w:rsidR="006C1A6F" w:rsidRDefault="006F3308" w:rsidP="006C1A6F">
            <w:pPr>
              <w:jc w:val="center"/>
              <w:rPr>
                <w:bCs/>
              </w:rPr>
            </w:pPr>
            <w:r>
              <w:rPr>
                <w:bCs/>
              </w:rPr>
              <w:t>8.82</w:t>
            </w:r>
          </w:p>
        </w:tc>
      </w:tr>
    </w:tbl>
    <w:p w14:paraId="303410E1" w14:textId="0C46E0BE" w:rsidR="006C1A6F" w:rsidRPr="006C1A6F" w:rsidRDefault="006C1A6F" w:rsidP="00CB70C1">
      <w:pPr>
        <w:rPr>
          <w:bCs/>
        </w:rPr>
      </w:pPr>
      <w:r>
        <w:rPr>
          <w:bCs/>
        </w:rPr>
        <w:t xml:space="preserve"> </w:t>
      </w:r>
    </w:p>
    <w:p w14:paraId="39E57A60" w14:textId="07169C7B" w:rsidR="006C1A6F" w:rsidRPr="00616011" w:rsidRDefault="006C1A6F" w:rsidP="006C1A6F">
      <w:pPr>
        <w:pStyle w:val="Caption"/>
        <w:keepNext/>
        <w:jc w:val="center"/>
        <w:rPr>
          <w:b/>
          <w:bCs/>
          <w:i w:val="0"/>
          <w:iCs w:val="0"/>
          <w:color w:val="000000" w:themeColor="text1"/>
          <w:sz w:val="22"/>
          <w:szCs w:val="22"/>
        </w:rPr>
      </w:pPr>
      <w:r w:rsidRPr="00616011">
        <w:rPr>
          <w:b/>
          <w:bCs/>
          <w:i w:val="0"/>
          <w:iCs w:val="0"/>
          <w:color w:val="000000" w:themeColor="text1"/>
          <w:sz w:val="22"/>
          <w:szCs w:val="22"/>
        </w:rPr>
        <w:t xml:space="preserve">Table </w:t>
      </w:r>
      <w:r w:rsidRPr="00616011">
        <w:rPr>
          <w:b/>
          <w:bCs/>
          <w:i w:val="0"/>
          <w:iCs w:val="0"/>
          <w:color w:val="000000" w:themeColor="text1"/>
          <w:sz w:val="22"/>
          <w:szCs w:val="22"/>
        </w:rPr>
        <w:fldChar w:fldCharType="begin"/>
      </w:r>
      <w:r w:rsidRPr="00616011">
        <w:rPr>
          <w:b/>
          <w:bCs/>
          <w:i w:val="0"/>
          <w:iCs w:val="0"/>
          <w:color w:val="000000" w:themeColor="text1"/>
          <w:sz w:val="22"/>
          <w:szCs w:val="22"/>
        </w:rPr>
        <w:instrText xml:space="preserve"> SEQ Table \* ARABIC </w:instrText>
      </w:r>
      <w:r w:rsidRPr="00616011">
        <w:rPr>
          <w:b/>
          <w:bCs/>
          <w:i w:val="0"/>
          <w:iCs w:val="0"/>
          <w:color w:val="000000" w:themeColor="text1"/>
          <w:sz w:val="22"/>
          <w:szCs w:val="22"/>
        </w:rPr>
        <w:fldChar w:fldCharType="separate"/>
      </w:r>
      <w:r w:rsidRPr="00616011">
        <w:rPr>
          <w:b/>
          <w:bCs/>
          <w:i w:val="0"/>
          <w:iCs w:val="0"/>
          <w:noProof/>
          <w:color w:val="000000" w:themeColor="text1"/>
          <w:sz w:val="22"/>
          <w:szCs w:val="22"/>
        </w:rPr>
        <w:t>2</w:t>
      </w:r>
      <w:r w:rsidRPr="00616011">
        <w:rPr>
          <w:b/>
          <w:bCs/>
          <w:i w:val="0"/>
          <w:iCs w:val="0"/>
          <w:color w:val="000000" w:themeColor="text1"/>
          <w:sz w:val="22"/>
          <w:szCs w:val="22"/>
        </w:rPr>
        <w:fldChar w:fldCharType="end"/>
      </w:r>
      <w:r w:rsidRPr="00616011">
        <w:rPr>
          <w:b/>
          <w:bCs/>
          <w:i w:val="0"/>
          <w:iCs w:val="0"/>
          <w:color w:val="000000" w:themeColor="text1"/>
          <w:sz w:val="22"/>
          <w:szCs w:val="22"/>
        </w:rPr>
        <w:t>. Combined average yield (</w:t>
      </w:r>
      <w:proofErr w:type="spellStart"/>
      <w:r w:rsidRPr="00616011">
        <w:rPr>
          <w:b/>
          <w:bCs/>
          <w:i w:val="0"/>
          <w:iCs w:val="0"/>
          <w:color w:val="000000" w:themeColor="text1"/>
          <w:sz w:val="22"/>
          <w:szCs w:val="22"/>
        </w:rPr>
        <w:t>bu</w:t>
      </w:r>
      <w:proofErr w:type="spellEnd"/>
      <w:r w:rsidRPr="00616011">
        <w:rPr>
          <w:b/>
          <w:bCs/>
          <w:i w:val="0"/>
          <w:iCs w:val="0"/>
          <w:color w:val="000000" w:themeColor="text1"/>
          <w:sz w:val="22"/>
          <w:szCs w:val="22"/>
        </w:rPr>
        <w:t xml:space="preserve"> ac</w:t>
      </w:r>
      <w:r w:rsidR="00616011">
        <w:rPr>
          <w:b/>
          <w:bCs/>
          <w:i w:val="0"/>
          <w:iCs w:val="0"/>
          <w:color w:val="000000" w:themeColor="text1"/>
          <w:sz w:val="22"/>
          <w:szCs w:val="22"/>
          <w:vertAlign w:val="superscript"/>
        </w:rPr>
        <w:t>-1</w:t>
      </w:r>
      <w:r w:rsidRPr="00616011">
        <w:rPr>
          <w:b/>
          <w:bCs/>
          <w:i w:val="0"/>
          <w:iCs w:val="0"/>
          <w:color w:val="000000" w:themeColor="text1"/>
          <w:sz w:val="22"/>
          <w:szCs w:val="22"/>
        </w:rPr>
        <w:t>) and water use (acre</w:t>
      </w:r>
      <w:r w:rsidR="006F3308">
        <w:rPr>
          <w:b/>
          <w:bCs/>
          <w:i w:val="0"/>
          <w:iCs w:val="0"/>
          <w:color w:val="000000" w:themeColor="text1"/>
          <w:sz w:val="22"/>
          <w:szCs w:val="22"/>
        </w:rPr>
        <w:t>-</w:t>
      </w:r>
      <w:r w:rsidRPr="00616011">
        <w:rPr>
          <w:b/>
          <w:bCs/>
          <w:i w:val="0"/>
          <w:iCs w:val="0"/>
          <w:color w:val="000000" w:themeColor="text1"/>
          <w:sz w:val="22"/>
          <w:szCs w:val="22"/>
        </w:rPr>
        <w:t>in) across all 4 years (2021 - 2024).</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183"/>
        <w:gridCol w:w="2183"/>
        <w:gridCol w:w="2184"/>
        <w:gridCol w:w="2184"/>
      </w:tblGrid>
      <w:tr w:rsidR="006C1A6F" w14:paraId="53D50A62" w14:textId="77777777" w:rsidTr="00950095">
        <w:trPr>
          <w:trHeight w:val="465"/>
          <w:jc w:val="center"/>
        </w:trPr>
        <w:tc>
          <w:tcPr>
            <w:tcW w:w="2183" w:type="dxa"/>
            <w:tcBorders>
              <w:right w:val="nil"/>
            </w:tcBorders>
            <w:vAlign w:val="center"/>
          </w:tcPr>
          <w:p w14:paraId="1B89905B" w14:textId="77777777" w:rsidR="006C1A6F" w:rsidRPr="006C1A6F" w:rsidRDefault="006C1A6F" w:rsidP="006C1A6F">
            <w:pPr>
              <w:jc w:val="center"/>
              <w:rPr>
                <w:rFonts w:eastAsia="MS Mincho"/>
                <w:b/>
                <w:bCs/>
                <w:kern w:val="0"/>
                <w:lang w:eastAsia="ja-JP"/>
                <w14:ligatures w14:val="none"/>
              </w:rPr>
            </w:pPr>
            <w:r w:rsidRPr="006C1A6F">
              <w:rPr>
                <w:rFonts w:eastAsia="MS Mincho"/>
                <w:b/>
                <w:bCs/>
                <w:kern w:val="0"/>
                <w:lang w:eastAsia="ja-JP"/>
                <w14:ligatures w14:val="none"/>
              </w:rPr>
              <w:t>MSU Yield</w:t>
            </w:r>
          </w:p>
          <w:p w14:paraId="450C57E5" w14:textId="7C3FB46C" w:rsidR="006C1A6F" w:rsidRPr="006C1A6F" w:rsidRDefault="006C1A6F" w:rsidP="006C1A6F">
            <w:pPr>
              <w:jc w:val="center"/>
              <w:rPr>
                <w:rFonts w:eastAsia="MS Mincho"/>
                <w:b/>
                <w:bCs/>
                <w:kern w:val="0"/>
                <w:vertAlign w:val="superscript"/>
                <w:lang w:eastAsia="ja-JP"/>
                <w14:ligatures w14:val="none"/>
              </w:rPr>
            </w:pPr>
            <w:proofErr w:type="spellStart"/>
            <w:r w:rsidRPr="006C1A6F">
              <w:rPr>
                <w:rFonts w:eastAsia="MS Mincho"/>
                <w:b/>
                <w:bCs/>
                <w:kern w:val="0"/>
                <w:lang w:eastAsia="ja-JP"/>
                <w14:ligatures w14:val="none"/>
              </w:rPr>
              <w:t>bu</w:t>
            </w:r>
            <w:proofErr w:type="spellEnd"/>
            <w:r w:rsidRPr="006C1A6F">
              <w:rPr>
                <w:rFonts w:eastAsia="MS Mincho"/>
                <w:b/>
                <w:bCs/>
                <w:kern w:val="0"/>
                <w:lang w:eastAsia="ja-JP"/>
                <w14:ligatures w14:val="none"/>
              </w:rPr>
              <w:t xml:space="preserve"> ac</w:t>
            </w:r>
            <w:r w:rsidRPr="006C1A6F">
              <w:rPr>
                <w:rFonts w:eastAsia="MS Mincho"/>
                <w:b/>
                <w:bCs/>
                <w:kern w:val="0"/>
                <w:vertAlign w:val="superscript"/>
                <w:lang w:eastAsia="ja-JP"/>
                <w14:ligatures w14:val="none"/>
              </w:rPr>
              <w:t>-1</w:t>
            </w:r>
          </w:p>
        </w:tc>
        <w:tc>
          <w:tcPr>
            <w:tcW w:w="2183" w:type="dxa"/>
            <w:tcBorders>
              <w:left w:val="nil"/>
              <w:right w:val="nil"/>
            </w:tcBorders>
            <w:vAlign w:val="center"/>
          </w:tcPr>
          <w:p w14:paraId="2B2FA64C" w14:textId="77777777" w:rsidR="006C1A6F" w:rsidRPr="006C1A6F" w:rsidRDefault="006C1A6F" w:rsidP="006C1A6F">
            <w:pPr>
              <w:jc w:val="center"/>
              <w:rPr>
                <w:rFonts w:eastAsia="MS Mincho"/>
                <w:b/>
                <w:bCs/>
                <w:kern w:val="0"/>
                <w:lang w:eastAsia="ja-JP"/>
                <w14:ligatures w14:val="none"/>
              </w:rPr>
            </w:pPr>
            <w:r w:rsidRPr="006C1A6F">
              <w:rPr>
                <w:rFonts w:eastAsia="MS Mincho"/>
                <w:b/>
                <w:bCs/>
                <w:kern w:val="0"/>
                <w:lang w:eastAsia="ja-JP"/>
                <w14:ligatures w14:val="none"/>
              </w:rPr>
              <w:t>Producer Yield</w:t>
            </w:r>
          </w:p>
          <w:p w14:paraId="0594CC2E" w14:textId="3DCBF75A" w:rsidR="006C1A6F" w:rsidRPr="006C1A6F" w:rsidRDefault="006C1A6F" w:rsidP="006C1A6F">
            <w:pPr>
              <w:jc w:val="center"/>
              <w:rPr>
                <w:rFonts w:eastAsia="MS Mincho"/>
                <w:b/>
                <w:bCs/>
                <w:kern w:val="0"/>
                <w:vertAlign w:val="superscript"/>
                <w:lang w:eastAsia="ja-JP"/>
                <w14:ligatures w14:val="none"/>
              </w:rPr>
            </w:pPr>
            <w:proofErr w:type="spellStart"/>
            <w:r w:rsidRPr="006C1A6F">
              <w:rPr>
                <w:rFonts w:eastAsia="MS Mincho"/>
                <w:b/>
                <w:bCs/>
                <w:kern w:val="0"/>
                <w:lang w:eastAsia="ja-JP"/>
                <w14:ligatures w14:val="none"/>
              </w:rPr>
              <w:t>bu</w:t>
            </w:r>
            <w:proofErr w:type="spellEnd"/>
            <w:r w:rsidRPr="006C1A6F">
              <w:rPr>
                <w:rFonts w:eastAsia="MS Mincho"/>
                <w:b/>
                <w:bCs/>
                <w:kern w:val="0"/>
                <w:lang w:eastAsia="ja-JP"/>
                <w14:ligatures w14:val="none"/>
              </w:rPr>
              <w:t xml:space="preserve"> ac</w:t>
            </w:r>
            <w:r w:rsidRPr="006C1A6F">
              <w:rPr>
                <w:rFonts w:eastAsia="MS Mincho"/>
                <w:b/>
                <w:bCs/>
                <w:kern w:val="0"/>
                <w:vertAlign w:val="superscript"/>
                <w:lang w:eastAsia="ja-JP"/>
                <w14:ligatures w14:val="none"/>
              </w:rPr>
              <w:t>-1</w:t>
            </w:r>
          </w:p>
        </w:tc>
        <w:tc>
          <w:tcPr>
            <w:tcW w:w="2184" w:type="dxa"/>
            <w:tcBorders>
              <w:left w:val="nil"/>
              <w:right w:val="nil"/>
            </w:tcBorders>
            <w:vAlign w:val="center"/>
          </w:tcPr>
          <w:p w14:paraId="3D9DC179" w14:textId="77777777" w:rsidR="006C1A6F" w:rsidRPr="006C1A6F" w:rsidRDefault="006C1A6F" w:rsidP="006C1A6F">
            <w:pPr>
              <w:jc w:val="center"/>
              <w:rPr>
                <w:rFonts w:eastAsia="MS Mincho"/>
                <w:b/>
                <w:bCs/>
                <w:kern w:val="0"/>
                <w:lang w:eastAsia="ja-JP"/>
                <w14:ligatures w14:val="none"/>
              </w:rPr>
            </w:pPr>
            <w:r w:rsidRPr="006C1A6F">
              <w:rPr>
                <w:rFonts w:eastAsia="MS Mincho"/>
                <w:b/>
                <w:bCs/>
                <w:kern w:val="0"/>
                <w:lang w:eastAsia="ja-JP"/>
                <w14:ligatures w14:val="none"/>
              </w:rPr>
              <w:t>MSU Water Use</w:t>
            </w:r>
          </w:p>
          <w:p w14:paraId="3869A7F9" w14:textId="1FD854B4" w:rsidR="006C1A6F" w:rsidRPr="006C1A6F" w:rsidRDefault="006C1A6F" w:rsidP="006C1A6F">
            <w:pPr>
              <w:jc w:val="center"/>
              <w:rPr>
                <w:rFonts w:eastAsia="MS Mincho"/>
                <w:b/>
                <w:bCs/>
                <w:kern w:val="0"/>
                <w:lang w:eastAsia="ja-JP"/>
                <w14:ligatures w14:val="none"/>
              </w:rPr>
            </w:pPr>
            <w:r w:rsidRPr="006C1A6F">
              <w:rPr>
                <w:rFonts w:eastAsia="MS Mincho"/>
                <w:b/>
                <w:bCs/>
                <w:kern w:val="0"/>
                <w:lang w:eastAsia="ja-JP"/>
                <w14:ligatures w14:val="none"/>
              </w:rPr>
              <w:t>acre inches</w:t>
            </w:r>
          </w:p>
        </w:tc>
        <w:tc>
          <w:tcPr>
            <w:tcW w:w="2184" w:type="dxa"/>
            <w:tcBorders>
              <w:left w:val="nil"/>
            </w:tcBorders>
            <w:vAlign w:val="center"/>
          </w:tcPr>
          <w:p w14:paraId="44334A50" w14:textId="77777777" w:rsidR="006C1A6F" w:rsidRPr="006C1A6F" w:rsidRDefault="006C1A6F" w:rsidP="006C1A6F">
            <w:pPr>
              <w:jc w:val="center"/>
              <w:rPr>
                <w:rFonts w:eastAsia="MS Mincho"/>
                <w:b/>
                <w:bCs/>
                <w:kern w:val="0"/>
                <w:lang w:eastAsia="ja-JP"/>
                <w14:ligatures w14:val="none"/>
              </w:rPr>
            </w:pPr>
            <w:r w:rsidRPr="006C1A6F">
              <w:rPr>
                <w:rFonts w:eastAsia="MS Mincho"/>
                <w:b/>
                <w:bCs/>
                <w:kern w:val="0"/>
                <w:lang w:eastAsia="ja-JP"/>
                <w14:ligatures w14:val="none"/>
              </w:rPr>
              <w:t>Producer Water Use</w:t>
            </w:r>
          </w:p>
          <w:p w14:paraId="485DDC30" w14:textId="4C13180B" w:rsidR="006C1A6F" w:rsidRPr="006C1A6F" w:rsidRDefault="006C1A6F" w:rsidP="006C1A6F">
            <w:pPr>
              <w:jc w:val="center"/>
              <w:rPr>
                <w:rFonts w:eastAsia="MS Mincho"/>
                <w:b/>
                <w:bCs/>
                <w:kern w:val="0"/>
                <w:lang w:eastAsia="ja-JP"/>
                <w14:ligatures w14:val="none"/>
              </w:rPr>
            </w:pPr>
            <w:r w:rsidRPr="006C1A6F">
              <w:rPr>
                <w:rFonts w:eastAsia="MS Mincho"/>
                <w:b/>
                <w:bCs/>
                <w:kern w:val="0"/>
                <w:lang w:eastAsia="ja-JP"/>
                <w14:ligatures w14:val="none"/>
              </w:rPr>
              <w:t>acre inches</w:t>
            </w:r>
          </w:p>
        </w:tc>
      </w:tr>
      <w:tr w:rsidR="006C1A6F" w14:paraId="163BAAE1" w14:textId="77777777" w:rsidTr="00950095">
        <w:trPr>
          <w:trHeight w:val="438"/>
          <w:jc w:val="center"/>
        </w:trPr>
        <w:tc>
          <w:tcPr>
            <w:tcW w:w="2183" w:type="dxa"/>
            <w:tcBorders>
              <w:right w:val="nil"/>
            </w:tcBorders>
            <w:vAlign w:val="center"/>
          </w:tcPr>
          <w:p w14:paraId="2EFC2F7D" w14:textId="20E82417" w:rsidR="006C1A6F" w:rsidRDefault="006C1A6F" w:rsidP="006C1A6F">
            <w:pPr>
              <w:jc w:val="center"/>
              <w:rPr>
                <w:rFonts w:eastAsia="MS Mincho"/>
                <w:kern w:val="0"/>
                <w:lang w:eastAsia="ja-JP"/>
                <w14:ligatures w14:val="none"/>
              </w:rPr>
            </w:pPr>
            <w:r>
              <w:rPr>
                <w:rFonts w:eastAsia="MS Mincho"/>
                <w:kern w:val="0"/>
                <w:lang w:eastAsia="ja-JP"/>
                <w14:ligatures w14:val="none"/>
              </w:rPr>
              <w:t>78.82</w:t>
            </w:r>
          </w:p>
        </w:tc>
        <w:tc>
          <w:tcPr>
            <w:tcW w:w="2183" w:type="dxa"/>
            <w:tcBorders>
              <w:left w:val="nil"/>
              <w:right w:val="nil"/>
            </w:tcBorders>
            <w:vAlign w:val="center"/>
          </w:tcPr>
          <w:p w14:paraId="1BB698BE" w14:textId="4FC0A412" w:rsidR="006C1A6F" w:rsidRDefault="006C1A6F" w:rsidP="006C1A6F">
            <w:pPr>
              <w:jc w:val="center"/>
              <w:rPr>
                <w:rFonts w:eastAsia="MS Mincho"/>
                <w:kern w:val="0"/>
                <w:lang w:eastAsia="ja-JP"/>
                <w14:ligatures w14:val="none"/>
              </w:rPr>
            </w:pPr>
            <w:r>
              <w:rPr>
                <w:rFonts w:eastAsia="MS Mincho"/>
                <w:kern w:val="0"/>
                <w:lang w:eastAsia="ja-JP"/>
                <w14:ligatures w14:val="none"/>
              </w:rPr>
              <w:t>79.91</w:t>
            </w:r>
          </w:p>
        </w:tc>
        <w:tc>
          <w:tcPr>
            <w:tcW w:w="2184" w:type="dxa"/>
            <w:tcBorders>
              <w:left w:val="nil"/>
              <w:right w:val="nil"/>
            </w:tcBorders>
            <w:vAlign w:val="center"/>
          </w:tcPr>
          <w:p w14:paraId="470E6BB1" w14:textId="56D25BBA" w:rsidR="006C1A6F" w:rsidRDefault="006C1A6F" w:rsidP="006C1A6F">
            <w:pPr>
              <w:jc w:val="center"/>
              <w:rPr>
                <w:rFonts w:eastAsia="MS Mincho"/>
                <w:kern w:val="0"/>
                <w:lang w:eastAsia="ja-JP"/>
                <w14:ligatures w14:val="none"/>
              </w:rPr>
            </w:pPr>
            <w:r>
              <w:rPr>
                <w:rFonts w:eastAsia="MS Mincho"/>
                <w:kern w:val="0"/>
                <w:lang w:eastAsia="ja-JP"/>
                <w14:ligatures w14:val="none"/>
              </w:rPr>
              <w:t>8.97</w:t>
            </w:r>
          </w:p>
        </w:tc>
        <w:tc>
          <w:tcPr>
            <w:tcW w:w="2184" w:type="dxa"/>
            <w:tcBorders>
              <w:left w:val="nil"/>
            </w:tcBorders>
            <w:vAlign w:val="center"/>
          </w:tcPr>
          <w:p w14:paraId="0F4647C3" w14:textId="3D97514C" w:rsidR="006C1A6F" w:rsidRDefault="006C1A6F" w:rsidP="006C1A6F">
            <w:pPr>
              <w:jc w:val="center"/>
              <w:rPr>
                <w:rFonts w:eastAsia="MS Mincho"/>
                <w:kern w:val="0"/>
                <w:lang w:eastAsia="ja-JP"/>
                <w14:ligatures w14:val="none"/>
              </w:rPr>
            </w:pPr>
            <w:r>
              <w:rPr>
                <w:rFonts w:eastAsia="MS Mincho"/>
                <w:kern w:val="0"/>
                <w:lang w:eastAsia="ja-JP"/>
                <w14:ligatures w14:val="none"/>
              </w:rPr>
              <w:t>10.16</w:t>
            </w:r>
          </w:p>
        </w:tc>
      </w:tr>
    </w:tbl>
    <w:p w14:paraId="2F8B5AAE" w14:textId="77777777" w:rsidR="006F3308" w:rsidRDefault="006F3308" w:rsidP="00496F1A">
      <w:pPr>
        <w:rPr>
          <w:rFonts w:eastAsia="MS Mincho"/>
          <w:b/>
          <w:bCs/>
          <w:kern w:val="0"/>
          <w:lang w:eastAsia="ja-JP"/>
          <w14:ligatures w14:val="none"/>
        </w:rPr>
      </w:pPr>
    </w:p>
    <w:p w14:paraId="0E7767F5" w14:textId="77777777" w:rsidR="00A644F8" w:rsidRDefault="00A644F8" w:rsidP="00496F1A">
      <w:pPr>
        <w:rPr>
          <w:rFonts w:eastAsia="MS Mincho"/>
          <w:b/>
          <w:bCs/>
          <w:kern w:val="0"/>
          <w:lang w:eastAsia="ja-JP"/>
          <w14:ligatures w14:val="none"/>
        </w:rPr>
      </w:pPr>
    </w:p>
    <w:p w14:paraId="2D71632B" w14:textId="77777777" w:rsidR="00A644F8" w:rsidRDefault="00A644F8" w:rsidP="00496F1A">
      <w:pPr>
        <w:rPr>
          <w:rFonts w:eastAsia="MS Mincho"/>
          <w:b/>
          <w:bCs/>
          <w:kern w:val="0"/>
          <w:lang w:eastAsia="ja-JP"/>
          <w14:ligatures w14:val="none"/>
        </w:rPr>
      </w:pPr>
    </w:p>
    <w:p w14:paraId="0C751C2B" w14:textId="77777777" w:rsidR="00A644F8" w:rsidRDefault="00A644F8" w:rsidP="00496F1A">
      <w:pPr>
        <w:rPr>
          <w:rFonts w:eastAsia="MS Mincho"/>
          <w:b/>
          <w:bCs/>
          <w:kern w:val="0"/>
          <w:lang w:eastAsia="ja-JP"/>
          <w14:ligatures w14:val="none"/>
        </w:rPr>
      </w:pPr>
    </w:p>
    <w:p w14:paraId="04478092" w14:textId="71F62EFA" w:rsidR="00496F1A" w:rsidRPr="00496F1A" w:rsidRDefault="00496F1A" w:rsidP="00496F1A">
      <w:pPr>
        <w:rPr>
          <w:rFonts w:eastAsia="MS Mincho"/>
          <w:b/>
          <w:bCs/>
          <w:kern w:val="0"/>
          <w:lang w:eastAsia="ja-JP"/>
          <w14:ligatures w14:val="none"/>
        </w:rPr>
      </w:pPr>
      <w:r w:rsidRPr="00496F1A">
        <w:rPr>
          <w:rFonts w:eastAsia="MS Mincho"/>
          <w:b/>
          <w:bCs/>
          <w:kern w:val="0"/>
          <w:lang w:eastAsia="ja-JP"/>
          <w14:ligatures w14:val="none"/>
        </w:rPr>
        <w:lastRenderedPageBreak/>
        <w:t xml:space="preserve">Objective 2: </w:t>
      </w:r>
      <w:r w:rsidRPr="00496F1A">
        <w:rPr>
          <w:rFonts w:eastAsia="Calibri"/>
          <w:b/>
          <w:bCs/>
          <w:kern w:val="0"/>
          <w14:ligatures w14:val="none"/>
        </w:rPr>
        <w:t>Conduct hands-on training and learning opportunities with producers that have yet to adopt proven irrigation water management practices and continue to assist producers who already utilize IWM practices.</w:t>
      </w:r>
    </w:p>
    <w:p w14:paraId="48CBCD71" w14:textId="29AFDB35" w:rsidR="00496F1A" w:rsidRPr="00496F1A" w:rsidRDefault="00496F1A" w:rsidP="00496F1A">
      <w:pPr>
        <w:rPr>
          <w:rFonts w:eastAsia="MS Mincho"/>
          <w:b/>
          <w:bCs/>
          <w:kern w:val="0"/>
          <w:lang w:eastAsia="ja-JP"/>
          <w14:ligatures w14:val="none"/>
        </w:rPr>
      </w:pPr>
    </w:p>
    <w:p w14:paraId="4D9553F2" w14:textId="4A78C48E" w:rsidR="00496F1A" w:rsidRPr="00496F1A" w:rsidRDefault="00A644F8" w:rsidP="00496F1A">
      <w:pPr>
        <w:rPr>
          <w:rFonts w:eastAsia="MS Mincho"/>
          <w:b/>
          <w:bCs/>
          <w:i/>
          <w:iCs/>
          <w:kern w:val="0"/>
          <w:lang w:eastAsia="ja-JP"/>
          <w14:ligatures w14:val="none"/>
        </w:rPr>
      </w:pPr>
      <w:bookmarkStart w:id="0" w:name="_Hlk177376023"/>
      <w:r w:rsidRPr="00496F1A">
        <w:rPr>
          <w:rFonts w:eastAsia="MS Mincho"/>
          <w:bCs/>
          <w:noProof/>
          <w:kern w:val="0"/>
          <w14:ligatures w14:val="none"/>
        </w:rPr>
        <w:drawing>
          <wp:anchor distT="0" distB="0" distL="114300" distR="114300" simplePos="0" relativeHeight="251658240" behindDoc="0" locked="0" layoutInCell="1" allowOverlap="1" wp14:anchorId="491FECAC" wp14:editId="7CCF5D63">
            <wp:simplePos x="0" y="0"/>
            <wp:positionH relativeFrom="margin">
              <wp:posOffset>1657350</wp:posOffset>
            </wp:positionH>
            <wp:positionV relativeFrom="paragraph">
              <wp:posOffset>81915</wp:posOffset>
            </wp:positionV>
            <wp:extent cx="4259580" cy="3570605"/>
            <wp:effectExtent l="19050" t="19050" r="26670" b="10795"/>
            <wp:wrapSquare wrapText="bothSides"/>
            <wp:docPr id="368208139" name="Picture 1" descr="A map of mississippi state with 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08139" name="Picture 1" descr="A map of mississippi state with red squar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580" cy="35706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96F1A" w:rsidRPr="00496F1A">
        <w:rPr>
          <w:rFonts w:eastAsia="MS Mincho"/>
          <w:b/>
          <w:bCs/>
          <w:i/>
          <w:iCs/>
          <w:kern w:val="0"/>
          <w:lang w:eastAsia="ja-JP"/>
          <w14:ligatures w14:val="none"/>
        </w:rPr>
        <w:t xml:space="preserve">Sensor Training and Demonstration: </w:t>
      </w:r>
    </w:p>
    <w:bookmarkEnd w:id="0"/>
    <w:p w14:paraId="7BE272BE" w14:textId="77777777" w:rsidR="00CB70C1" w:rsidRPr="006221D6" w:rsidRDefault="00CB70C1" w:rsidP="006221D6">
      <w:pPr>
        <w:rPr>
          <w:rFonts w:eastAsia="MS Mincho"/>
          <w:b/>
          <w:bCs/>
          <w:kern w:val="0"/>
          <w:lang w:eastAsia="ja-JP"/>
          <w14:ligatures w14:val="none"/>
        </w:rPr>
      </w:pPr>
    </w:p>
    <w:p w14:paraId="6602B87F" w14:textId="4A8C99CC" w:rsidR="00E06A02" w:rsidRDefault="00496F1A" w:rsidP="00496F1A">
      <w:pPr>
        <w:spacing w:after="200"/>
        <w:rPr>
          <w:rFonts w:eastAsia="MS Mincho"/>
          <w:kern w:val="0"/>
          <w:lang w:eastAsia="ja-JP"/>
          <w14:ligatures w14:val="none"/>
        </w:rPr>
      </w:pPr>
      <w:r w:rsidRPr="00496F1A">
        <w:rPr>
          <w:rFonts w:eastAsia="MS Mincho"/>
          <w:bCs/>
          <w:kern w:val="0"/>
          <w:lang w:eastAsia="ja-JP"/>
          <w14:ligatures w14:val="none"/>
        </w:rPr>
        <w:t>To empower farmers to take the big step of adopting sensors, we launched an agent-led and multi-year on-farm education program. Agents recruit farmer-participants from their respective counties and provide critical hands-on training in the field to give the producer the best user experience.</w:t>
      </w:r>
      <w:r w:rsidRPr="00496F1A">
        <w:rPr>
          <w:rFonts w:eastAsia="MS Mincho"/>
          <w:kern w:val="0"/>
          <w:lang w:eastAsia="ja-JP"/>
          <w14:ligatures w14:val="none"/>
        </w:rPr>
        <w:t xml:space="preserve"> </w:t>
      </w:r>
      <w:proofErr w:type="spellStart"/>
      <w:r w:rsidRPr="00496F1A">
        <w:rPr>
          <w:rFonts w:eastAsia="MS Mincho"/>
          <w:kern w:val="0"/>
          <w:lang w:eastAsia="ja-JP"/>
          <w14:ligatures w14:val="none"/>
        </w:rPr>
        <w:t>Irrometer</w:t>
      </w:r>
      <w:proofErr w:type="spellEnd"/>
      <w:r w:rsidRPr="00496F1A">
        <w:rPr>
          <w:rFonts w:eastAsia="MS Mincho"/>
          <w:kern w:val="0"/>
          <w:lang w:eastAsia="ja-JP"/>
          <w14:ligatures w14:val="none"/>
        </w:rPr>
        <w:t xml:space="preserve"> Watermark 200SS sensors are utilized in this program.</w:t>
      </w:r>
    </w:p>
    <w:p w14:paraId="5C172299" w14:textId="5A794988" w:rsidR="00E06A02" w:rsidRPr="00E06A02" w:rsidRDefault="00A644F8" w:rsidP="00496F1A">
      <w:pPr>
        <w:spacing w:after="200"/>
        <w:rPr>
          <w:rFonts w:eastAsia="MS Mincho"/>
          <w:kern w:val="0"/>
          <w:lang w:eastAsia="ja-JP"/>
          <w14:ligatures w14:val="none"/>
        </w:rPr>
      </w:pPr>
      <w:r>
        <w:rPr>
          <w:noProof/>
        </w:rPr>
        <mc:AlternateContent>
          <mc:Choice Requires="wps">
            <w:drawing>
              <wp:anchor distT="0" distB="0" distL="114300" distR="114300" simplePos="0" relativeHeight="251660288" behindDoc="0" locked="0" layoutInCell="1" allowOverlap="1" wp14:anchorId="29B44FCC" wp14:editId="53C489E5">
                <wp:simplePos x="0" y="0"/>
                <wp:positionH relativeFrom="column">
                  <wp:posOffset>1657350</wp:posOffset>
                </wp:positionH>
                <wp:positionV relativeFrom="paragraph">
                  <wp:posOffset>530860</wp:posOffset>
                </wp:positionV>
                <wp:extent cx="4259580" cy="635"/>
                <wp:effectExtent l="0" t="0" r="7620" b="8255"/>
                <wp:wrapSquare wrapText="bothSides"/>
                <wp:docPr id="1157237879" name="Text Box 1"/>
                <wp:cNvGraphicFramePr/>
                <a:graphic xmlns:a="http://schemas.openxmlformats.org/drawingml/2006/main">
                  <a:graphicData uri="http://schemas.microsoft.com/office/word/2010/wordprocessingShape">
                    <wps:wsp>
                      <wps:cNvSpPr txBox="1"/>
                      <wps:spPr>
                        <a:xfrm>
                          <a:off x="0" y="0"/>
                          <a:ext cx="4259580" cy="635"/>
                        </a:xfrm>
                        <a:prstGeom prst="rect">
                          <a:avLst/>
                        </a:prstGeom>
                        <a:solidFill>
                          <a:prstClr val="white"/>
                        </a:solidFill>
                        <a:ln>
                          <a:noFill/>
                        </a:ln>
                      </wps:spPr>
                      <wps:txbx>
                        <w:txbxContent>
                          <w:p w14:paraId="18AC55A6" w14:textId="35EEDF86" w:rsidR="00CA033F" w:rsidRPr="00A644F8" w:rsidRDefault="00CA033F" w:rsidP="00CA033F">
                            <w:pPr>
                              <w:pStyle w:val="Caption"/>
                              <w:rPr>
                                <w:rFonts w:eastAsia="MS Mincho"/>
                                <w:bCs/>
                                <w:noProof/>
                                <w:color w:val="000000" w:themeColor="text1"/>
                                <w:kern w:val="0"/>
                                <w:sz w:val="20"/>
                                <w:szCs w:val="20"/>
                                <w14:ligatures w14:val="none"/>
                              </w:rPr>
                            </w:pPr>
                            <w:r w:rsidRPr="00A644F8">
                              <w:rPr>
                                <w:color w:val="000000" w:themeColor="text1"/>
                                <w:sz w:val="20"/>
                                <w:szCs w:val="20"/>
                              </w:rPr>
                              <w:t xml:space="preserve">Figure </w:t>
                            </w:r>
                            <w:r w:rsidRPr="00A644F8">
                              <w:rPr>
                                <w:color w:val="000000" w:themeColor="text1"/>
                                <w:sz w:val="20"/>
                                <w:szCs w:val="20"/>
                              </w:rPr>
                              <w:fldChar w:fldCharType="begin"/>
                            </w:r>
                            <w:r w:rsidRPr="00A644F8">
                              <w:rPr>
                                <w:color w:val="000000" w:themeColor="text1"/>
                                <w:sz w:val="20"/>
                                <w:szCs w:val="20"/>
                              </w:rPr>
                              <w:instrText xml:space="preserve"> SEQ Figure \* ARABIC </w:instrText>
                            </w:r>
                            <w:r w:rsidRPr="00A644F8">
                              <w:rPr>
                                <w:color w:val="000000" w:themeColor="text1"/>
                                <w:sz w:val="20"/>
                                <w:szCs w:val="20"/>
                              </w:rPr>
                              <w:fldChar w:fldCharType="separate"/>
                            </w:r>
                            <w:r w:rsidRPr="00A644F8">
                              <w:rPr>
                                <w:noProof/>
                                <w:color w:val="000000" w:themeColor="text1"/>
                                <w:sz w:val="20"/>
                                <w:szCs w:val="20"/>
                              </w:rPr>
                              <w:t>1</w:t>
                            </w:r>
                            <w:r w:rsidRPr="00A644F8">
                              <w:rPr>
                                <w:noProof/>
                                <w:color w:val="000000" w:themeColor="text1"/>
                                <w:sz w:val="20"/>
                                <w:szCs w:val="20"/>
                              </w:rPr>
                              <w:fldChar w:fldCharType="end"/>
                            </w:r>
                            <w:r w:rsidRPr="00A644F8">
                              <w:rPr>
                                <w:color w:val="000000" w:themeColor="text1"/>
                                <w:sz w:val="20"/>
                                <w:szCs w:val="20"/>
                              </w:rPr>
                              <w:t>. 2024 soil moisture sensor sites in this statewide Extension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B44FCC" id="_x0000_t202" coordsize="21600,21600" o:spt="202" path="m,l,21600r21600,l21600,xe">
                <v:stroke joinstyle="miter"/>
                <v:path gradientshapeok="t" o:connecttype="rect"/>
              </v:shapetype>
              <v:shape id="Text Box 1" o:spid="_x0000_s1026" type="#_x0000_t202" style="position:absolute;margin-left:130.5pt;margin-top:41.8pt;width:335.4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" stroked="f">
                <v:textbox style="mso-fit-shape-to-text:t" inset="0,0,0,0">
                  <w:txbxContent>
                    <w:p w14:paraId="18AC55A6" w14:textId="35EEDF86" w:rsidR="00CA033F" w:rsidRPr="00A644F8" w:rsidRDefault="00CA033F" w:rsidP="00CA033F">
                      <w:pPr>
                        <w:pStyle w:val="Caption"/>
                        <w:rPr>
                          <w:rFonts w:eastAsia="MS Mincho"/>
                          <w:bCs/>
                          <w:noProof/>
                          <w:color w:val="000000" w:themeColor="text1"/>
                          <w:kern w:val="0"/>
                          <w:sz w:val="20"/>
                          <w:szCs w:val="20"/>
                          <w14:ligatures w14:val="none"/>
                        </w:rPr>
                      </w:pPr>
                      <w:r w:rsidRPr="00A644F8">
                        <w:rPr>
                          <w:color w:val="000000" w:themeColor="text1"/>
                          <w:sz w:val="20"/>
                          <w:szCs w:val="20"/>
                        </w:rPr>
                        <w:t xml:space="preserve">Figure </w:t>
                      </w:r>
                      <w:r w:rsidRPr="00A644F8">
                        <w:rPr>
                          <w:color w:val="000000" w:themeColor="text1"/>
                          <w:sz w:val="20"/>
                          <w:szCs w:val="20"/>
                        </w:rPr>
                        <w:fldChar w:fldCharType="begin"/>
                      </w:r>
                      <w:r w:rsidRPr="00A644F8">
                        <w:rPr>
                          <w:color w:val="000000" w:themeColor="text1"/>
                          <w:sz w:val="20"/>
                          <w:szCs w:val="20"/>
                        </w:rPr>
                        <w:instrText xml:space="preserve"> SEQ Figure \* ARABIC </w:instrText>
                      </w:r>
                      <w:r w:rsidRPr="00A644F8">
                        <w:rPr>
                          <w:color w:val="000000" w:themeColor="text1"/>
                          <w:sz w:val="20"/>
                          <w:szCs w:val="20"/>
                        </w:rPr>
                        <w:fldChar w:fldCharType="separate"/>
                      </w:r>
                      <w:r w:rsidRPr="00A644F8">
                        <w:rPr>
                          <w:noProof/>
                          <w:color w:val="000000" w:themeColor="text1"/>
                          <w:sz w:val="20"/>
                          <w:szCs w:val="20"/>
                        </w:rPr>
                        <w:t>1</w:t>
                      </w:r>
                      <w:r w:rsidRPr="00A644F8">
                        <w:rPr>
                          <w:noProof/>
                          <w:color w:val="000000" w:themeColor="text1"/>
                          <w:sz w:val="20"/>
                          <w:szCs w:val="20"/>
                        </w:rPr>
                        <w:fldChar w:fldCharType="end"/>
                      </w:r>
                      <w:r w:rsidRPr="00A644F8">
                        <w:rPr>
                          <w:color w:val="000000" w:themeColor="text1"/>
                          <w:sz w:val="20"/>
                          <w:szCs w:val="20"/>
                        </w:rPr>
                        <w:t>. 2024 soil moisture sensor sites in this statewide Extension program</w:t>
                      </w:r>
                    </w:p>
                  </w:txbxContent>
                </v:textbox>
                <w10:wrap type="square"/>
              </v:shape>
            </w:pict>
          </mc:Fallback>
        </mc:AlternateContent>
      </w:r>
      <w:r w:rsidR="00496F1A" w:rsidRPr="00496F1A">
        <w:rPr>
          <w:rFonts w:eastAsia="MS Mincho"/>
          <w:bCs/>
          <w:kern w:val="0"/>
          <w:lang w:eastAsia="ja-JP"/>
          <w14:ligatures w14:val="none"/>
        </w:rPr>
        <w:t xml:space="preserve">Year one participants receive focused hands-on instructions from the agents. The goal for participants in years two and three is to gradually use the soil moisture sensors more independently. In 2024, 32 farmers across Mississippi agreed to participate. </w:t>
      </w:r>
      <w:r w:rsidR="00616011" w:rsidRPr="006F3308">
        <w:rPr>
          <w:rFonts w:eastAsia="MS Mincho"/>
          <w:b/>
          <w:kern w:val="0"/>
          <w:lang w:eastAsia="ja-JP"/>
          <w14:ligatures w14:val="none"/>
        </w:rPr>
        <w:t xml:space="preserve">Three ANR Extension Agent </w:t>
      </w:r>
      <w:r w:rsidR="00E06A02" w:rsidRPr="006F3308">
        <w:rPr>
          <w:rFonts w:eastAsia="MS Mincho"/>
          <w:b/>
          <w:kern w:val="0"/>
          <w:lang w:eastAsia="ja-JP"/>
          <w14:ligatures w14:val="none"/>
        </w:rPr>
        <w:t>training courses</w:t>
      </w:r>
      <w:r w:rsidR="00616011" w:rsidRPr="006F3308">
        <w:rPr>
          <w:rFonts w:eastAsia="MS Mincho"/>
          <w:b/>
          <w:kern w:val="0"/>
          <w:lang w:eastAsia="ja-JP"/>
          <w14:ligatures w14:val="none"/>
        </w:rPr>
        <w:t xml:space="preserve"> discussing the following t</w:t>
      </w:r>
      <w:r w:rsidR="00E06A02" w:rsidRPr="006F3308">
        <w:rPr>
          <w:rFonts w:eastAsia="MS Mincho"/>
          <w:b/>
          <w:kern w:val="0"/>
          <w:lang w:eastAsia="ja-JP"/>
          <w14:ligatures w14:val="none"/>
        </w:rPr>
        <w:t>opics</w:t>
      </w:r>
      <w:r w:rsidR="00616011" w:rsidRPr="006F3308">
        <w:rPr>
          <w:rFonts w:eastAsia="MS Mincho"/>
          <w:b/>
          <w:kern w:val="0"/>
          <w:lang w:eastAsia="ja-JP"/>
          <w14:ligatures w14:val="none"/>
        </w:rPr>
        <w:t xml:space="preserve"> were held during this reporting period; 1) Irrigation Termination (7/31/2024), 2) Sensor Graph Building (11/15/2024), and 3) On Farm Preparation (3/28/2025).</w:t>
      </w:r>
      <w:r w:rsidR="00616011">
        <w:rPr>
          <w:rFonts w:eastAsia="MS Mincho"/>
          <w:bCs/>
          <w:kern w:val="0"/>
          <w:lang w:eastAsia="ja-JP"/>
          <w14:ligatures w14:val="none"/>
        </w:rPr>
        <w:t xml:space="preserve"> </w:t>
      </w:r>
      <w:r w:rsidR="00496F1A">
        <w:rPr>
          <w:rFonts w:eastAsia="MS Mincho"/>
          <w:bCs/>
          <w:kern w:val="0"/>
          <w:lang w:eastAsia="ja-JP"/>
          <w14:ligatures w14:val="none"/>
        </w:rPr>
        <w:t xml:space="preserve"> </w:t>
      </w:r>
    </w:p>
    <w:p w14:paraId="64BB1C2A" w14:textId="3A12FCBD" w:rsidR="00496F1A" w:rsidRPr="00496F1A" w:rsidRDefault="00496F1A" w:rsidP="00496F1A">
      <w:pPr>
        <w:spacing w:after="200"/>
        <w:rPr>
          <w:rFonts w:eastAsia="MS Mincho"/>
          <w:bCs/>
          <w:noProof/>
          <w:kern w:val="0"/>
          <w14:ligatures w14:val="none"/>
        </w:rPr>
      </w:pPr>
      <w:bookmarkStart w:id="1" w:name="_Hlk177376146"/>
      <w:r w:rsidRPr="00496F1A">
        <w:rPr>
          <w:rFonts w:eastAsia="MS Mincho"/>
          <w:b/>
          <w:bCs/>
          <w:i/>
          <w:kern w:val="0"/>
          <w:lang w:eastAsia="ja-JP"/>
          <w14:ligatures w14:val="none"/>
        </w:rPr>
        <w:t xml:space="preserve">Farmer assistance in computerized hole selection: </w:t>
      </w:r>
    </w:p>
    <w:bookmarkEnd w:id="1"/>
    <w:p w14:paraId="0BDF05A2" w14:textId="5DE60362" w:rsidR="00496F1A" w:rsidRPr="00496F1A" w:rsidRDefault="00496F1A" w:rsidP="00496F1A">
      <w:pPr>
        <w:rPr>
          <w:rFonts w:eastAsia="MS Mincho"/>
          <w:iCs/>
          <w:kern w:val="0"/>
          <w:lang w:eastAsia="ja-JP"/>
          <w14:ligatures w14:val="none"/>
        </w:rPr>
      </w:pPr>
      <w:r>
        <w:rPr>
          <w:rFonts w:eastAsia="MS Mincho"/>
          <w:bCs/>
          <w:kern w:val="0"/>
          <w:lang w:eastAsia="ja-JP"/>
          <w14:ligatures w14:val="none"/>
        </w:rPr>
        <w:t xml:space="preserve">Pipe Planner programs </w:t>
      </w:r>
      <w:r w:rsidR="00D11ACF">
        <w:rPr>
          <w:rFonts w:eastAsia="MS Mincho"/>
          <w:bCs/>
          <w:kern w:val="0"/>
          <w:lang w:eastAsia="ja-JP"/>
          <w14:ligatures w14:val="none"/>
        </w:rPr>
        <w:t xml:space="preserve">were designed </w:t>
      </w:r>
      <w:r>
        <w:rPr>
          <w:rFonts w:eastAsia="MS Mincho"/>
          <w:bCs/>
          <w:kern w:val="0"/>
          <w:lang w:eastAsia="ja-JP"/>
          <w14:ligatures w14:val="none"/>
        </w:rPr>
        <w:t xml:space="preserve">for over </w:t>
      </w:r>
      <w:r w:rsidRPr="00496F1A">
        <w:rPr>
          <w:rFonts w:eastAsia="MS Mincho"/>
          <w:b/>
          <w:kern w:val="0"/>
          <w:u w:val="single"/>
          <w:lang w:eastAsia="ja-JP"/>
          <w14:ligatures w14:val="none"/>
        </w:rPr>
        <w:t>14,330 acres</w:t>
      </w:r>
      <w:r>
        <w:rPr>
          <w:rFonts w:eastAsia="MS Mincho"/>
          <w:bCs/>
          <w:kern w:val="0"/>
          <w:lang w:eastAsia="ja-JP"/>
          <w14:ligatures w14:val="none"/>
        </w:rPr>
        <w:t xml:space="preserve"> </w:t>
      </w:r>
      <w:r w:rsidR="00D11ACF">
        <w:rPr>
          <w:rFonts w:eastAsia="MS Mincho"/>
          <w:bCs/>
          <w:kern w:val="0"/>
          <w:lang w:eastAsia="ja-JP"/>
          <w14:ligatures w14:val="none"/>
        </w:rPr>
        <w:t>during this reporting period</w:t>
      </w:r>
      <w:r>
        <w:rPr>
          <w:rFonts w:eastAsia="MS Mincho"/>
          <w:bCs/>
          <w:kern w:val="0"/>
          <w:lang w:eastAsia="ja-JP"/>
          <w14:ligatures w14:val="none"/>
        </w:rPr>
        <w:t xml:space="preserve">. </w:t>
      </w:r>
      <w:r w:rsidRPr="00496F1A">
        <w:rPr>
          <w:rFonts w:eastAsia="MS Mincho"/>
          <w:bCs/>
          <w:kern w:val="0"/>
          <w:lang w:eastAsia="ja-JP"/>
          <w14:ligatures w14:val="none"/>
        </w:rPr>
        <w:t>Flow rates and elevations were taken by the MSU irrigation team to develop the computerized hole selection plans</w:t>
      </w:r>
      <w:r>
        <w:rPr>
          <w:rFonts w:eastAsia="MS Mincho"/>
          <w:bCs/>
          <w:kern w:val="0"/>
          <w:lang w:eastAsia="ja-JP"/>
          <w14:ligatures w14:val="none"/>
        </w:rPr>
        <w:t xml:space="preserve">. </w:t>
      </w:r>
      <w:r w:rsidRPr="00496F1A">
        <w:rPr>
          <w:rFonts w:eastAsia="MS Mincho"/>
          <w:iCs/>
          <w:kern w:val="0"/>
          <w:lang w:eastAsia="ja-JP"/>
          <w14:ligatures w14:val="none"/>
        </w:rPr>
        <w:t xml:space="preserve">The irrigation team and county extension agents are </w:t>
      </w:r>
      <w:r w:rsidR="00092A86">
        <w:rPr>
          <w:rFonts w:eastAsia="MS Mincho"/>
          <w:iCs/>
          <w:kern w:val="0"/>
          <w:lang w:eastAsia="ja-JP"/>
          <w14:ligatures w14:val="none"/>
        </w:rPr>
        <w:t xml:space="preserve">currently </w:t>
      </w:r>
      <w:r w:rsidRPr="00496F1A">
        <w:rPr>
          <w:rFonts w:eastAsia="MS Mincho"/>
          <w:iCs/>
          <w:kern w:val="0"/>
          <w:lang w:eastAsia="ja-JP"/>
          <w14:ligatures w14:val="none"/>
        </w:rPr>
        <w:t>working with growers to prepare fields, collect elevations, and flowrates to prepare for the 202</w:t>
      </w:r>
      <w:r w:rsidR="00092A86">
        <w:rPr>
          <w:rFonts w:eastAsia="MS Mincho"/>
          <w:iCs/>
          <w:kern w:val="0"/>
          <w:lang w:eastAsia="ja-JP"/>
          <w14:ligatures w14:val="none"/>
        </w:rPr>
        <w:t>5</w:t>
      </w:r>
      <w:r w:rsidRPr="00496F1A">
        <w:rPr>
          <w:rFonts w:eastAsia="MS Mincho"/>
          <w:iCs/>
          <w:kern w:val="0"/>
          <w:lang w:eastAsia="ja-JP"/>
          <w14:ligatures w14:val="none"/>
        </w:rPr>
        <w:t xml:space="preserve"> growing season. </w:t>
      </w:r>
    </w:p>
    <w:p w14:paraId="7A7D2147" w14:textId="05E7D572" w:rsidR="00496F1A" w:rsidRDefault="00496F1A" w:rsidP="00496F1A">
      <w:pPr>
        <w:rPr>
          <w:bCs/>
        </w:rPr>
      </w:pPr>
    </w:p>
    <w:p w14:paraId="73C73F25" w14:textId="77777777" w:rsidR="00092A86" w:rsidRPr="00092A86" w:rsidRDefault="00092A86" w:rsidP="00092A86">
      <w:pPr>
        <w:rPr>
          <w:rFonts w:eastAsia="MS Mincho"/>
          <w:b/>
          <w:bCs/>
          <w:i/>
          <w:kern w:val="0"/>
          <w:lang w:eastAsia="ja-JP"/>
          <w14:ligatures w14:val="none"/>
        </w:rPr>
      </w:pPr>
      <w:r w:rsidRPr="00092A86">
        <w:rPr>
          <w:rFonts w:eastAsia="MS Mincho"/>
          <w:b/>
          <w:bCs/>
          <w:i/>
          <w:kern w:val="0"/>
          <w:lang w:eastAsia="ja-JP"/>
          <w14:ligatures w14:val="none"/>
        </w:rPr>
        <w:t>Master Irrigator:</w:t>
      </w:r>
    </w:p>
    <w:p w14:paraId="20414952" w14:textId="16711E9F" w:rsidR="00092A86" w:rsidRPr="006F3308" w:rsidRDefault="00092A86" w:rsidP="00092A86">
      <w:pPr>
        <w:spacing w:after="200"/>
        <w:rPr>
          <w:rFonts w:eastAsia="MS Mincho"/>
          <w:b/>
          <w:bCs/>
          <w:i/>
          <w:color w:val="0563C1"/>
          <w:kern w:val="0"/>
          <w:u w:val="single"/>
          <w:lang w:eastAsia="ja-JP"/>
          <w14:ligatures w14:val="none"/>
        </w:rPr>
      </w:pPr>
      <w:hyperlink r:id="rId12" w:history="1">
        <w:r w:rsidRPr="00092A86">
          <w:rPr>
            <w:rFonts w:eastAsia="MS Mincho"/>
            <w:b/>
            <w:bCs/>
            <w:i/>
            <w:color w:val="0563C1"/>
            <w:kern w:val="0"/>
            <w:u w:val="single"/>
            <w:lang w:eastAsia="ja-JP"/>
            <w14:ligatures w14:val="none"/>
          </w:rPr>
          <w:t>https://www.ncaar.msstate.edu/outreach/master/index.php</w:t>
        </w:r>
      </w:hyperlink>
      <w:r w:rsidR="006F3308">
        <w:rPr>
          <w:rFonts w:eastAsia="MS Mincho"/>
          <w:b/>
          <w:bCs/>
          <w:i/>
          <w:color w:val="0563C1"/>
          <w:kern w:val="0"/>
          <w:u w:val="single"/>
          <w:lang w:eastAsia="ja-JP"/>
          <w14:ligatures w14:val="none"/>
        </w:rPr>
        <w:t xml:space="preserve"> </w:t>
      </w:r>
      <w:r>
        <w:rPr>
          <w:rFonts w:eastAsia="MS Mincho"/>
          <w:iCs/>
          <w:kern w:val="0"/>
          <w:lang w:eastAsia="ja-JP"/>
          <w14:ligatures w14:val="none"/>
        </w:rPr>
        <w:t>The Master Irrigation course took place in February of 2025. The program consisted of</w:t>
      </w:r>
      <w:r w:rsidR="00CA033F">
        <w:rPr>
          <w:rFonts w:eastAsia="MS Mincho"/>
          <w:iCs/>
          <w:kern w:val="0"/>
          <w:lang w:eastAsia="ja-JP"/>
          <w14:ligatures w14:val="none"/>
        </w:rPr>
        <w:t xml:space="preserve"> 24 </w:t>
      </w:r>
      <w:r w:rsidR="006F3308">
        <w:rPr>
          <w:rFonts w:eastAsia="MS Mincho"/>
          <w:iCs/>
          <w:kern w:val="0"/>
          <w:lang w:eastAsia="ja-JP"/>
          <w14:ligatures w14:val="none"/>
        </w:rPr>
        <w:t>hours of</w:t>
      </w:r>
      <w:r>
        <w:rPr>
          <w:rFonts w:eastAsia="MS Mincho"/>
          <w:iCs/>
          <w:kern w:val="0"/>
          <w:lang w:eastAsia="ja-JP"/>
          <w14:ligatures w14:val="none"/>
        </w:rPr>
        <w:t xml:space="preserve"> online modules, classroom training, peer-to-peer exchange among participants and instructors, and field demonstrations. </w:t>
      </w:r>
      <w:r w:rsidR="005257AA">
        <w:rPr>
          <w:rFonts w:eastAsia="MS Mincho"/>
          <w:iCs/>
          <w:kern w:val="0"/>
          <w:lang w:eastAsia="ja-JP"/>
          <w14:ligatures w14:val="none"/>
        </w:rPr>
        <w:t xml:space="preserve">In 2024, </w:t>
      </w:r>
      <w:r w:rsidRPr="00A644F8">
        <w:rPr>
          <w:rFonts w:eastAsia="MS Mincho"/>
          <w:iCs/>
          <w:kern w:val="0"/>
          <w:lang w:eastAsia="ja-JP"/>
          <w14:ligatures w14:val="none"/>
        </w:rPr>
        <w:t xml:space="preserve">60 </w:t>
      </w:r>
      <w:r w:rsidR="00CA033F" w:rsidRPr="00A644F8">
        <w:rPr>
          <w:rFonts w:eastAsia="MS Mincho"/>
          <w:iCs/>
          <w:kern w:val="0"/>
          <w:lang w:eastAsia="ja-JP"/>
          <w14:ligatures w14:val="none"/>
        </w:rPr>
        <w:t>individuals</w:t>
      </w:r>
      <w:r w:rsidR="00CA033F">
        <w:rPr>
          <w:rFonts w:eastAsia="MS Mincho"/>
          <w:iCs/>
          <w:kern w:val="0"/>
          <w:lang w:eastAsia="ja-JP"/>
          <w14:ligatures w14:val="none"/>
        </w:rPr>
        <w:t xml:space="preserve"> participated in the program, which provided them with knowledge of</w:t>
      </w:r>
      <w:r>
        <w:rPr>
          <w:rFonts w:eastAsia="MS Mincho"/>
          <w:iCs/>
          <w:kern w:val="0"/>
          <w:lang w:eastAsia="ja-JP"/>
          <w14:ligatures w14:val="none"/>
        </w:rPr>
        <w:t xml:space="preserve"> irrigation water management practices, soil health, agronomics, irrigation systems, and equipment maintenance.    </w:t>
      </w:r>
    </w:p>
    <w:p w14:paraId="73BE97E1" w14:textId="77777777" w:rsidR="00A644F8" w:rsidRDefault="00A644F8" w:rsidP="00FB1A75">
      <w:pPr>
        <w:rPr>
          <w:rFonts w:eastAsia="MS Mincho"/>
          <w:b/>
          <w:bCs/>
          <w:i/>
          <w:kern w:val="0"/>
          <w:lang w:eastAsia="ja-JP"/>
          <w14:ligatures w14:val="none"/>
        </w:rPr>
      </w:pPr>
    </w:p>
    <w:p w14:paraId="26CC97D2" w14:textId="77777777" w:rsidR="00A644F8" w:rsidRDefault="00A644F8" w:rsidP="00FB1A75">
      <w:pPr>
        <w:rPr>
          <w:rFonts w:eastAsia="MS Mincho"/>
          <w:b/>
          <w:bCs/>
          <w:i/>
          <w:kern w:val="0"/>
          <w:lang w:eastAsia="ja-JP"/>
          <w14:ligatures w14:val="none"/>
        </w:rPr>
      </w:pPr>
    </w:p>
    <w:p w14:paraId="36B7BC37" w14:textId="77777777" w:rsidR="00A644F8" w:rsidRDefault="00A644F8" w:rsidP="00FB1A75">
      <w:pPr>
        <w:rPr>
          <w:rFonts w:eastAsia="MS Mincho"/>
          <w:b/>
          <w:bCs/>
          <w:i/>
          <w:kern w:val="0"/>
          <w:lang w:eastAsia="ja-JP"/>
          <w14:ligatures w14:val="none"/>
        </w:rPr>
      </w:pPr>
    </w:p>
    <w:p w14:paraId="776B977D" w14:textId="1647C33B" w:rsidR="00FB1A75" w:rsidRPr="00A644F8" w:rsidRDefault="00FB1A75" w:rsidP="00FB1A75">
      <w:pPr>
        <w:rPr>
          <w:rFonts w:eastAsia="MS Mincho"/>
          <w:b/>
          <w:bCs/>
          <w:i/>
          <w:kern w:val="0"/>
          <w:lang w:eastAsia="ja-JP"/>
          <w14:ligatures w14:val="none"/>
        </w:rPr>
      </w:pPr>
      <w:r w:rsidRPr="00C47D7B">
        <w:rPr>
          <w:rFonts w:eastAsia="MS Mincho"/>
          <w:b/>
          <w:bCs/>
          <w:i/>
          <w:kern w:val="0"/>
          <w:lang w:eastAsia="ja-JP"/>
          <w14:ligatures w14:val="none"/>
        </w:rPr>
        <w:lastRenderedPageBreak/>
        <w:t>Presentations:</w:t>
      </w:r>
    </w:p>
    <w:p w14:paraId="35579ADD" w14:textId="1E75EB7B" w:rsidR="00616011" w:rsidRPr="00616011" w:rsidRDefault="00FB1A75" w:rsidP="00CA033F">
      <w:pPr>
        <w:numPr>
          <w:ilvl w:val="0"/>
          <w:numId w:val="2"/>
        </w:numPr>
        <w:rPr>
          <w:rFonts w:eastAsia="MS Mincho"/>
          <w:iCs/>
          <w:kern w:val="0"/>
          <w:lang w:eastAsia="ja-JP"/>
          <w14:ligatures w14:val="none"/>
        </w:rPr>
      </w:pPr>
      <w:r w:rsidRPr="00C47D7B">
        <w:rPr>
          <w:rFonts w:eastAsia="MS Mincho"/>
          <w:iCs/>
          <w:kern w:val="0"/>
          <w:lang w:eastAsia="ja-JP"/>
          <w14:ligatures w14:val="none"/>
        </w:rPr>
        <w:t>MAIC Row Crop Certified Crop Advisors Program. Strategies to Improve Irrigation and Water Management. Orange Beach, AL 07</w:t>
      </w:r>
      <w:r w:rsidR="00616011">
        <w:rPr>
          <w:rFonts w:eastAsia="MS Mincho"/>
          <w:iCs/>
          <w:kern w:val="0"/>
          <w:lang w:eastAsia="ja-JP"/>
          <w14:ligatures w14:val="none"/>
        </w:rPr>
        <w:t>/</w:t>
      </w:r>
      <w:r w:rsidRPr="00C47D7B">
        <w:rPr>
          <w:rFonts w:eastAsia="MS Mincho"/>
          <w:iCs/>
          <w:kern w:val="0"/>
          <w:lang w:eastAsia="ja-JP"/>
          <w14:ligatures w14:val="none"/>
        </w:rPr>
        <w:t>24</w:t>
      </w:r>
      <w:r w:rsidR="00616011">
        <w:rPr>
          <w:rFonts w:eastAsia="MS Mincho"/>
          <w:iCs/>
          <w:kern w:val="0"/>
          <w:lang w:eastAsia="ja-JP"/>
          <w14:ligatures w14:val="none"/>
        </w:rPr>
        <w:t>/</w:t>
      </w:r>
      <w:r w:rsidRPr="00C47D7B">
        <w:rPr>
          <w:rFonts w:eastAsia="MS Mincho"/>
          <w:iCs/>
          <w:kern w:val="0"/>
          <w:lang w:eastAsia="ja-JP"/>
          <w14:ligatures w14:val="none"/>
        </w:rPr>
        <w:t>2024</w:t>
      </w:r>
      <w:r>
        <w:rPr>
          <w:rFonts w:eastAsia="MS Mincho"/>
          <w:iCs/>
          <w:kern w:val="0"/>
          <w:lang w:eastAsia="ja-JP"/>
          <w14:ligatures w14:val="none"/>
        </w:rPr>
        <w:t>.</w:t>
      </w:r>
    </w:p>
    <w:p w14:paraId="2068207C" w14:textId="77777777" w:rsidR="00FB1A75" w:rsidRDefault="00FB1A75" w:rsidP="00CA033F">
      <w:pPr>
        <w:pStyle w:val="NoSpacing"/>
        <w:numPr>
          <w:ilvl w:val="0"/>
          <w:numId w:val="2"/>
        </w:numPr>
        <w:rPr>
          <w:rFonts w:ascii="Times New Roman" w:hAnsi="Times New Roman"/>
          <w:sz w:val="22"/>
          <w:szCs w:val="22"/>
        </w:rPr>
      </w:pPr>
      <w:r w:rsidRPr="00AF7C20">
        <w:rPr>
          <w:rFonts w:ascii="Times New Roman" w:hAnsi="Times New Roman"/>
          <w:sz w:val="22"/>
          <w:szCs w:val="22"/>
        </w:rPr>
        <w:t>Leadership Washington County-Washington County Economic Alliance. Irrigation Research Overview. Stoneville, MS 09/03/24</w:t>
      </w:r>
      <w:r>
        <w:rPr>
          <w:rFonts w:ascii="Times New Roman" w:hAnsi="Times New Roman"/>
          <w:sz w:val="22"/>
          <w:szCs w:val="22"/>
        </w:rPr>
        <w:t>.</w:t>
      </w:r>
    </w:p>
    <w:p w14:paraId="052DEE39" w14:textId="77777777" w:rsidR="00FB1A75" w:rsidRPr="00C47D7B" w:rsidRDefault="00FB1A75" w:rsidP="00CA033F">
      <w:pPr>
        <w:numPr>
          <w:ilvl w:val="0"/>
          <w:numId w:val="2"/>
        </w:numPr>
        <w:rPr>
          <w:rFonts w:eastAsia="MS Mincho"/>
          <w:iCs/>
          <w:kern w:val="0"/>
          <w:lang w:eastAsia="ja-JP"/>
          <w14:ligatures w14:val="none"/>
        </w:rPr>
      </w:pPr>
      <w:r w:rsidRPr="00C47D7B">
        <w:rPr>
          <w:rFonts w:eastAsia="MS Mincho"/>
          <w:bCs/>
          <w:kern w:val="0"/>
          <w:lang w:eastAsia="ja-JP"/>
          <w14:ligatures w14:val="none"/>
        </w:rPr>
        <w:t>Mississippi Agricultural Consultants Association. Irrigation Update. Stoneville, MS 9/27/2024</w:t>
      </w:r>
      <w:r>
        <w:rPr>
          <w:rFonts w:eastAsia="MS Mincho"/>
          <w:bCs/>
          <w:kern w:val="0"/>
          <w:lang w:eastAsia="ja-JP"/>
          <w14:ligatures w14:val="none"/>
        </w:rPr>
        <w:t>.</w:t>
      </w:r>
    </w:p>
    <w:p w14:paraId="241028E5" w14:textId="41257724" w:rsidR="00FB1A75" w:rsidRDefault="00FB1A75" w:rsidP="00CA033F">
      <w:pPr>
        <w:pStyle w:val="NoSpacing"/>
        <w:numPr>
          <w:ilvl w:val="0"/>
          <w:numId w:val="2"/>
        </w:numPr>
        <w:rPr>
          <w:rFonts w:ascii="Times New Roman" w:hAnsi="Times New Roman"/>
          <w:sz w:val="22"/>
          <w:szCs w:val="22"/>
        </w:rPr>
      </w:pPr>
      <w:r w:rsidRPr="0060778B">
        <w:rPr>
          <w:rFonts w:ascii="Times New Roman" w:hAnsi="Times New Roman"/>
          <w:bCs/>
          <w:sz w:val="22"/>
          <w:szCs w:val="22"/>
        </w:rPr>
        <w:t>Gholson, D.M.</w:t>
      </w:r>
      <w:r w:rsidRPr="0060778B">
        <w:rPr>
          <w:rFonts w:ascii="Times New Roman" w:hAnsi="Times New Roman"/>
          <w:sz w:val="22"/>
          <w:szCs w:val="22"/>
        </w:rPr>
        <w:t xml:space="preserve"> NRCS State Technical Committee Meeting. NCAAR Update. Jackson, MS 11</w:t>
      </w:r>
      <w:r w:rsidR="00616011">
        <w:rPr>
          <w:rFonts w:ascii="Times New Roman" w:hAnsi="Times New Roman"/>
          <w:sz w:val="22"/>
          <w:szCs w:val="22"/>
        </w:rPr>
        <w:t>/</w:t>
      </w:r>
      <w:r w:rsidRPr="0060778B">
        <w:rPr>
          <w:rFonts w:ascii="Times New Roman" w:hAnsi="Times New Roman"/>
          <w:sz w:val="22"/>
          <w:szCs w:val="22"/>
        </w:rPr>
        <w:t>14</w:t>
      </w:r>
      <w:r w:rsidR="00616011">
        <w:rPr>
          <w:rFonts w:ascii="Times New Roman" w:hAnsi="Times New Roman"/>
          <w:sz w:val="22"/>
          <w:szCs w:val="22"/>
        </w:rPr>
        <w:t>/</w:t>
      </w:r>
      <w:r w:rsidRPr="0060778B">
        <w:rPr>
          <w:rFonts w:ascii="Times New Roman" w:hAnsi="Times New Roman"/>
          <w:sz w:val="22"/>
          <w:szCs w:val="22"/>
        </w:rPr>
        <w:t>24</w:t>
      </w:r>
      <w:r>
        <w:rPr>
          <w:rFonts w:ascii="Times New Roman" w:hAnsi="Times New Roman"/>
          <w:sz w:val="22"/>
          <w:szCs w:val="22"/>
        </w:rPr>
        <w:t>.</w:t>
      </w:r>
    </w:p>
    <w:p w14:paraId="746DD581" w14:textId="602A5C4C" w:rsidR="00616011" w:rsidRPr="00616011" w:rsidRDefault="00FB1A75" w:rsidP="00CA033F">
      <w:pPr>
        <w:pStyle w:val="NoSpacing"/>
        <w:numPr>
          <w:ilvl w:val="0"/>
          <w:numId w:val="2"/>
        </w:numPr>
        <w:rPr>
          <w:rFonts w:ascii="Times New Roman" w:hAnsi="Times New Roman"/>
          <w:sz w:val="22"/>
          <w:szCs w:val="22"/>
        </w:rPr>
      </w:pPr>
      <w:r w:rsidRPr="0060778B">
        <w:rPr>
          <w:rFonts w:ascii="Times New Roman" w:hAnsi="Times New Roman"/>
          <w:bCs/>
          <w:sz w:val="22"/>
          <w:szCs w:val="22"/>
        </w:rPr>
        <w:t>Gholson, D.M.</w:t>
      </w:r>
      <w:r w:rsidRPr="0060778B">
        <w:rPr>
          <w:rFonts w:ascii="Times New Roman" w:hAnsi="Times New Roman"/>
          <w:sz w:val="22"/>
          <w:szCs w:val="22"/>
        </w:rPr>
        <w:t xml:space="preserve"> 2024 MSU Row Crop Short Course. Advanced Irrigation Water Management Strategies for Furrow Irrigation. Starkville, MS 12</w:t>
      </w:r>
      <w:r w:rsidR="00616011">
        <w:rPr>
          <w:rFonts w:ascii="Times New Roman" w:hAnsi="Times New Roman"/>
          <w:sz w:val="22"/>
          <w:szCs w:val="22"/>
        </w:rPr>
        <w:t>/</w:t>
      </w:r>
      <w:r w:rsidRPr="0060778B">
        <w:rPr>
          <w:rFonts w:ascii="Times New Roman" w:hAnsi="Times New Roman"/>
          <w:sz w:val="22"/>
          <w:szCs w:val="22"/>
        </w:rPr>
        <w:t>09</w:t>
      </w:r>
      <w:r w:rsidR="00616011">
        <w:rPr>
          <w:rFonts w:ascii="Times New Roman" w:hAnsi="Times New Roman"/>
          <w:sz w:val="22"/>
          <w:szCs w:val="22"/>
        </w:rPr>
        <w:t>/</w:t>
      </w:r>
      <w:r w:rsidRPr="0060778B">
        <w:rPr>
          <w:rFonts w:ascii="Times New Roman" w:hAnsi="Times New Roman"/>
          <w:sz w:val="22"/>
          <w:szCs w:val="22"/>
        </w:rPr>
        <w:t>24</w:t>
      </w:r>
      <w:r>
        <w:rPr>
          <w:rFonts w:ascii="Times New Roman" w:hAnsi="Times New Roman"/>
          <w:sz w:val="22"/>
          <w:szCs w:val="22"/>
        </w:rPr>
        <w:t>.</w:t>
      </w:r>
    </w:p>
    <w:p w14:paraId="6454D169" w14:textId="37A0134D" w:rsidR="00FB1A75" w:rsidRDefault="00FB1A75" w:rsidP="00CA033F">
      <w:pPr>
        <w:pStyle w:val="NoSpacing"/>
        <w:numPr>
          <w:ilvl w:val="0"/>
          <w:numId w:val="2"/>
        </w:numPr>
        <w:rPr>
          <w:rFonts w:ascii="Times New Roman" w:hAnsi="Times New Roman"/>
          <w:snapToGrid w:val="0"/>
          <w:sz w:val="22"/>
          <w:szCs w:val="22"/>
          <w:lang w:eastAsia="en-US"/>
        </w:rPr>
      </w:pPr>
      <w:r w:rsidRPr="0060778B">
        <w:rPr>
          <w:rFonts w:ascii="Times New Roman" w:hAnsi="Times New Roman"/>
          <w:bCs/>
          <w:snapToGrid w:val="0"/>
          <w:sz w:val="22"/>
          <w:szCs w:val="22"/>
          <w:lang w:eastAsia="en-US"/>
        </w:rPr>
        <w:t>Gholson, D.M.</w:t>
      </w:r>
      <w:r w:rsidRPr="0060778B">
        <w:rPr>
          <w:rFonts w:ascii="Times New Roman" w:hAnsi="Times New Roman"/>
          <w:snapToGrid w:val="0"/>
          <w:sz w:val="22"/>
          <w:szCs w:val="22"/>
          <w:lang w:eastAsia="en-US"/>
        </w:rPr>
        <w:t xml:space="preserve"> Oklahoma State University Winter Crop School. Using Soil Moisture Sensors to Schedule Irrigation</w:t>
      </w:r>
      <w:r w:rsidRPr="0060778B">
        <w:rPr>
          <w:rFonts w:ascii="Times New Roman" w:hAnsi="Times New Roman"/>
          <w:i/>
          <w:iCs/>
          <w:snapToGrid w:val="0"/>
          <w:sz w:val="22"/>
          <w:szCs w:val="22"/>
          <w:lang w:eastAsia="en-US"/>
        </w:rPr>
        <w:t xml:space="preserve">. </w:t>
      </w:r>
      <w:r w:rsidRPr="0060778B">
        <w:rPr>
          <w:rFonts w:ascii="Times New Roman" w:hAnsi="Times New Roman"/>
          <w:snapToGrid w:val="0"/>
          <w:sz w:val="22"/>
          <w:szCs w:val="22"/>
          <w:lang w:eastAsia="en-US"/>
        </w:rPr>
        <w:t>Stillwater, OK 12</w:t>
      </w:r>
      <w:r w:rsidR="00616011">
        <w:rPr>
          <w:rFonts w:ascii="Times New Roman" w:hAnsi="Times New Roman"/>
          <w:snapToGrid w:val="0"/>
          <w:sz w:val="22"/>
          <w:szCs w:val="22"/>
          <w:lang w:eastAsia="en-US"/>
        </w:rPr>
        <w:t>/</w:t>
      </w:r>
      <w:r w:rsidRPr="0060778B">
        <w:rPr>
          <w:rFonts w:ascii="Times New Roman" w:hAnsi="Times New Roman"/>
          <w:snapToGrid w:val="0"/>
          <w:sz w:val="22"/>
          <w:szCs w:val="22"/>
          <w:lang w:eastAsia="en-US"/>
        </w:rPr>
        <w:t>17</w:t>
      </w:r>
      <w:r w:rsidR="00616011">
        <w:rPr>
          <w:rFonts w:ascii="Times New Roman" w:hAnsi="Times New Roman"/>
          <w:snapToGrid w:val="0"/>
          <w:sz w:val="22"/>
          <w:szCs w:val="22"/>
          <w:lang w:eastAsia="en-US"/>
        </w:rPr>
        <w:t>/</w:t>
      </w:r>
      <w:r w:rsidRPr="0060778B">
        <w:rPr>
          <w:rFonts w:ascii="Times New Roman" w:hAnsi="Times New Roman"/>
          <w:snapToGrid w:val="0"/>
          <w:sz w:val="22"/>
          <w:szCs w:val="22"/>
          <w:lang w:eastAsia="en-US"/>
        </w:rPr>
        <w:t>24</w:t>
      </w:r>
      <w:r>
        <w:rPr>
          <w:rFonts w:ascii="Times New Roman" w:hAnsi="Times New Roman"/>
          <w:snapToGrid w:val="0"/>
          <w:sz w:val="22"/>
          <w:szCs w:val="22"/>
          <w:lang w:eastAsia="en-US"/>
        </w:rPr>
        <w:t>.</w:t>
      </w:r>
    </w:p>
    <w:p w14:paraId="0735E81C" w14:textId="77777777" w:rsidR="00FB1A75" w:rsidRDefault="00FB1A75" w:rsidP="00CA033F">
      <w:pPr>
        <w:pStyle w:val="NoSpacing"/>
        <w:numPr>
          <w:ilvl w:val="0"/>
          <w:numId w:val="2"/>
        </w:numPr>
        <w:rPr>
          <w:rFonts w:ascii="Times New Roman" w:hAnsi="Times New Roman"/>
          <w:sz w:val="22"/>
          <w:szCs w:val="22"/>
        </w:rPr>
      </w:pPr>
      <w:r w:rsidRPr="0060778B">
        <w:rPr>
          <w:rFonts w:ascii="Times New Roman" w:hAnsi="Times New Roman"/>
          <w:sz w:val="22"/>
          <w:szCs w:val="22"/>
        </w:rPr>
        <w:t xml:space="preserve">Simpson, A., Simpson, Z. P., Lo, T. H., Spencer, D., </w:t>
      </w:r>
      <w:r w:rsidRPr="0060778B">
        <w:rPr>
          <w:rFonts w:ascii="Times New Roman" w:hAnsi="Times New Roman"/>
          <w:b/>
          <w:sz w:val="22"/>
          <w:szCs w:val="22"/>
        </w:rPr>
        <w:t>Gholson, D. M.</w:t>
      </w:r>
      <w:r w:rsidRPr="0060778B">
        <w:rPr>
          <w:rFonts w:ascii="Times New Roman" w:hAnsi="Times New Roman"/>
          <w:sz w:val="22"/>
          <w:szCs w:val="22"/>
        </w:rPr>
        <w:t> (2024) Soil Conservation Practices in the U.S. Mid-South Improve Soil Quality. ASA, CSSA, SSSA International Annual Meeting, San Antonio, TX</w:t>
      </w:r>
      <w:r>
        <w:rPr>
          <w:rFonts w:ascii="Times New Roman" w:hAnsi="Times New Roman"/>
          <w:sz w:val="22"/>
          <w:szCs w:val="22"/>
        </w:rPr>
        <w:t>.</w:t>
      </w:r>
      <w:r w:rsidRPr="0060778B">
        <w:rPr>
          <w:rFonts w:ascii="Times New Roman" w:hAnsi="Times New Roman"/>
          <w:sz w:val="22"/>
          <w:szCs w:val="22"/>
        </w:rPr>
        <w:t xml:space="preserve"> </w:t>
      </w:r>
      <w:hyperlink r:id="rId13" w:history="1">
        <w:r w:rsidRPr="003D0DE2">
          <w:rPr>
            <w:rStyle w:val="Hyperlink"/>
            <w:rFonts w:ascii="Times New Roman" w:hAnsi="Times New Roman"/>
            <w:sz w:val="22"/>
            <w:szCs w:val="22"/>
          </w:rPr>
          <w:t>https://scisoc.confex.com/scisoc/2024am/meetingapp.cgi/Paper/162317</w:t>
        </w:r>
      </w:hyperlink>
      <w:r w:rsidRPr="0060778B">
        <w:rPr>
          <w:rFonts w:ascii="Times New Roman" w:hAnsi="Times New Roman"/>
          <w:sz w:val="22"/>
          <w:szCs w:val="22"/>
        </w:rPr>
        <w:t xml:space="preserve"> </w:t>
      </w:r>
    </w:p>
    <w:p w14:paraId="0057E5AE" w14:textId="77777777" w:rsidR="00FB1A75" w:rsidRDefault="00FB1A75" w:rsidP="00CA033F">
      <w:pPr>
        <w:pStyle w:val="NoSpacing"/>
        <w:numPr>
          <w:ilvl w:val="0"/>
          <w:numId w:val="2"/>
        </w:numPr>
        <w:rPr>
          <w:rFonts w:ascii="Times New Roman" w:hAnsi="Times New Roman"/>
          <w:sz w:val="22"/>
          <w:szCs w:val="22"/>
        </w:rPr>
      </w:pPr>
      <w:r w:rsidRPr="0060778B">
        <w:rPr>
          <w:rFonts w:ascii="Times New Roman" w:hAnsi="Times New Roman"/>
          <w:sz w:val="22"/>
          <w:szCs w:val="22"/>
        </w:rPr>
        <w:t xml:space="preserve">Russell, D. A. and </w:t>
      </w:r>
      <w:r w:rsidRPr="0060778B">
        <w:rPr>
          <w:rFonts w:ascii="Times New Roman" w:hAnsi="Times New Roman"/>
          <w:b/>
          <w:sz w:val="22"/>
          <w:szCs w:val="22"/>
        </w:rPr>
        <w:t>D.M. Gholson</w:t>
      </w:r>
      <w:r w:rsidRPr="0060778B">
        <w:rPr>
          <w:rFonts w:ascii="Times New Roman" w:hAnsi="Times New Roman"/>
          <w:sz w:val="22"/>
          <w:szCs w:val="22"/>
        </w:rPr>
        <w:t> (2024) Evaluating Various Irrigation Scheduling Methods and Telemetry Services on Soybean Production in the Mid-Southern USA. ASA, CSSA, SSSA International Annual Meeting, San Antonio, TX</w:t>
      </w:r>
      <w:r>
        <w:rPr>
          <w:rFonts w:ascii="Times New Roman" w:hAnsi="Times New Roman"/>
          <w:sz w:val="22"/>
          <w:szCs w:val="22"/>
        </w:rPr>
        <w:t>.</w:t>
      </w:r>
      <w:r w:rsidRPr="0060778B">
        <w:rPr>
          <w:rFonts w:ascii="Times New Roman" w:hAnsi="Times New Roman"/>
          <w:sz w:val="22"/>
          <w:szCs w:val="22"/>
        </w:rPr>
        <w:t xml:space="preserve"> </w:t>
      </w:r>
      <w:hyperlink r:id="rId14" w:history="1">
        <w:r w:rsidRPr="0060778B">
          <w:rPr>
            <w:rStyle w:val="Hyperlink"/>
            <w:rFonts w:ascii="Times New Roman" w:hAnsi="Times New Roman"/>
            <w:sz w:val="22"/>
            <w:szCs w:val="22"/>
          </w:rPr>
          <w:t>https://scisoc.confex.com/scisoc/2024am/meetingapp.cgi/Paper/161953</w:t>
        </w:r>
      </w:hyperlink>
      <w:r w:rsidRPr="0060778B">
        <w:rPr>
          <w:rFonts w:ascii="Times New Roman" w:hAnsi="Times New Roman"/>
          <w:sz w:val="22"/>
          <w:szCs w:val="22"/>
        </w:rPr>
        <w:t xml:space="preserve"> </w:t>
      </w:r>
    </w:p>
    <w:p w14:paraId="3B50A828" w14:textId="77777777" w:rsidR="00FB1A75" w:rsidRDefault="00FB1A75" w:rsidP="00CA033F">
      <w:pPr>
        <w:pStyle w:val="NoSpacing"/>
        <w:numPr>
          <w:ilvl w:val="0"/>
          <w:numId w:val="2"/>
        </w:numPr>
        <w:rPr>
          <w:rFonts w:ascii="Times New Roman" w:hAnsi="Times New Roman"/>
          <w:sz w:val="22"/>
          <w:szCs w:val="22"/>
        </w:rPr>
      </w:pPr>
      <w:r w:rsidRPr="0060778B">
        <w:rPr>
          <w:rFonts w:ascii="Times New Roman" w:hAnsi="Times New Roman"/>
          <w:sz w:val="22"/>
          <w:szCs w:val="22"/>
        </w:rPr>
        <w:t xml:space="preserve">Russell, D.A. and </w:t>
      </w:r>
      <w:r w:rsidRPr="0060778B">
        <w:rPr>
          <w:rFonts w:ascii="Times New Roman" w:hAnsi="Times New Roman"/>
          <w:b/>
          <w:sz w:val="22"/>
          <w:szCs w:val="22"/>
        </w:rPr>
        <w:t>D.M. Gholson</w:t>
      </w:r>
      <w:r w:rsidRPr="0060778B">
        <w:rPr>
          <w:rFonts w:ascii="Times New Roman" w:hAnsi="Times New Roman"/>
          <w:sz w:val="22"/>
          <w:szCs w:val="22"/>
        </w:rPr>
        <w:t> (2024) Mississippi Master Irrigator: First-Year Successes and What's Next. ASA, CSSA, SSSA International Annual Meeting, San Antonio, TX</w:t>
      </w:r>
      <w:r>
        <w:rPr>
          <w:rFonts w:ascii="Times New Roman" w:hAnsi="Times New Roman"/>
          <w:sz w:val="22"/>
          <w:szCs w:val="22"/>
        </w:rPr>
        <w:t>.</w:t>
      </w:r>
      <w:r w:rsidRPr="0060778B">
        <w:rPr>
          <w:rFonts w:ascii="Times New Roman" w:hAnsi="Times New Roman"/>
          <w:sz w:val="22"/>
          <w:szCs w:val="22"/>
        </w:rPr>
        <w:t xml:space="preserve"> </w:t>
      </w:r>
      <w:hyperlink r:id="rId15" w:history="1">
        <w:r w:rsidRPr="0060778B">
          <w:rPr>
            <w:rStyle w:val="Hyperlink"/>
            <w:rFonts w:ascii="Times New Roman" w:hAnsi="Times New Roman"/>
            <w:sz w:val="22"/>
            <w:szCs w:val="22"/>
          </w:rPr>
          <w:t>https://scisoc.confex.com/scisoc/2024am/meetingapp.cgi/Paper/161893</w:t>
        </w:r>
      </w:hyperlink>
      <w:r w:rsidRPr="0060778B">
        <w:rPr>
          <w:rFonts w:ascii="Times New Roman" w:hAnsi="Times New Roman"/>
          <w:sz w:val="22"/>
          <w:szCs w:val="22"/>
        </w:rPr>
        <w:t xml:space="preserve">  </w:t>
      </w:r>
    </w:p>
    <w:p w14:paraId="34C6BE05" w14:textId="77777777" w:rsidR="00FB1A75" w:rsidRPr="00C47D7B" w:rsidRDefault="00FB1A75" w:rsidP="00CA033F">
      <w:pPr>
        <w:pStyle w:val="NoSpacing"/>
        <w:numPr>
          <w:ilvl w:val="0"/>
          <w:numId w:val="2"/>
        </w:numPr>
        <w:rPr>
          <w:rFonts w:ascii="Times New Roman" w:hAnsi="Times New Roman"/>
          <w:sz w:val="22"/>
          <w:szCs w:val="22"/>
        </w:rPr>
      </w:pPr>
      <w:r w:rsidRPr="0060778B">
        <w:rPr>
          <w:rFonts w:ascii="Times New Roman" w:hAnsi="Times New Roman"/>
          <w:sz w:val="22"/>
          <w:szCs w:val="22"/>
        </w:rPr>
        <w:t xml:space="preserve">Lo, T. H., Freeland III, T. B., </w:t>
      </w:r>
      <w:r w:rsidRPr="0060778B">
        <w:rPr>
          <w:rFonts w:ascii="Times New Roman" w:hAnsi="Times New Roman"/>
          <w:b/>
          <w:sz w:val="22"/>
          <w:szCs w:val="22"/>
        </w:rPr>
        <w:t>Gholson, D. M.,</w:t>
      </w:r>
      <w:r w:rsidRPr="0060778B">
        <w:rPr>
          <w:rFonts w:ascii="Times New Roman" w:hAnsi="Times New Roman"/>
          <w:sz w:val="22"/>
          <w:szCs w:val="22"/>
        </w:rPr>
        <w:t xml:space="preserve"> Larson, E. J., Czarnecki, J. M. P., Singh, G., Kaur, G., Irby, J. T., Quintana-Ashwell, N. E., Simpson, A., Russell, D. A., &amp; Deason, J. A. (2024) Wide-Skip Furrow Irrigation: A Promising Practice for Managing </w:t>
      </w:r>
      <w:proofErr w:type="spellStart"/>
      <w:r w:rsidRPr="0060778B">
        <w:rPr>
          <w:rFonts w:ascii="Times New Roman" w:hAnsi="Times New Roman"/>
          <w:sz w:val="22"/>
          <w:szCs w:val="22"/>
        </w:rPr>
        <w:t>Vertisols</w:t>
      </w:r>
      <w:proofErr w:type="spellEnd"/>
      <w:r w:rsidRPr="0060778B">
        <w:rPr>
          <w:rFonts w:ascii="Times New Roman" w:hAnsi="Times New Roman"/>
          <w:sz w:val="22"/>
          <w:szCs w:val="22"/>
        </w:rPr>
        <w:t xml:space="preserve"> in Humid Climates. ASA, CSSA, SSSA International Annual Meeting, San Antonio, TX</w:t>
      </w:r>
      <w:r>
        <w:rPr>
          <w:rFonts w:ascii="Times New Roman" w:hAnsi="Times New Roman"/>
          <w:sz w:val="22"/>
          <w:szCs w:val="22"/>
        </w:rPr>
        <w:t>.</w:t>
      </w:r>
      <w:r w:rsidRPr="0060778B">
        <w:rPr>
          <w:rFonts w:ascii="Times New Roman" w:hAnsi="Times New Roman"/>
          <w:sz w:val="22"/>
          <w:szCs w:val="22"/>
        </w:rPr>
        <w:t xml:space="preserve"> </w:t>
      </w:r>
      <w:hyperlink r:id="rId16" w:history="1">
        <w:r w:rsidRPr="0060778B">
          <w:rPr>
            <w:rStyle w:val="Hyperlink"/>
            <w:rFonts w:ascii="Times New Roman" w:hAnsi="Times New Roman"/>
            <w:sz w:val="22"/>
            <w:szCs w:val="22"/>
          </w:rPr>
          <w:t>https://scisoc.confex.com/scisoc/2024am/meetingapp.cgi/Paper/156335</w:t>
        </w:r>
      </w:hyperlink>
    </w:p>
    <w:p w14:paraId="5D96FECD" w14:textId="2FC83B21" w:rsidR="00FB1A75" w:rsidRPr="00C47D7B" w:rsidRDefault="00FB1A75" w:rsidP="00CA033F">
      <w:pPr>
        <w:pStyle w:val="NoSpacing"/>
        <w:numPr>
          <w:ilvl w:val="0"/>
          <w:numId w:val="2"/>
        </w:numPr>
        <w:rPr>
          <w:rFonts w:ascii="Times New Roman" w:hAnsi="Times New Roman"/>
          <w:sz w:val="22"/>
          <w:szCs w:val="22"/>
        </w:rPr>
      </w:pPr>
      <w:r w:rsidRPr="0060778B">
        <w:rPr>
          <w:rFonts w:ascii="Times New Roman" w:hAnsi="Times New Roman"/>
          <w:sz w:val="22"/>
          <w:szCs w:val="22"/>
        </w:rPr>
        <w:t>Lo, T. H.,</w:t>
      </w:r>
      <w:r w:rsidRPr="0060778B">
        <w:rPr>
          <w:rFonts w:ascii="Times New Roman" w:hAnsi="Times New Roman"/>
          <w:b/>
          <w:sz w:val="22"/>
          <w:szCs w:val="22"/>
        </w:rPr>
        <w:t xml:space="preserve"> Gholson, D. M.</w:t>
      </w:r>
      <w:r w:rsidRPr="0060778B">
        <w:rPr>
          <w:rFonts w:ascii="Times New Roman" w:hAnsi="Times New Roman"/>
          <w:sz w:val="22"/>
          <w:szCs w:val="22"/>
        </w:rPr>
        <w:t>, Pringle, H. C. III, Rix, J. P., Russell, D. A., &amp; Deason, J. A. (2024) Scheduling Furrow Irrigation Using Multi</w:t>
      </w:r>
      <w:r>
        <w:rPr>
          <w:rFonts w:ascii="Times New Roman" w:hAnsi="Times New Roman"/>
          <w:sz w:val="22"/>
          <w:szCs w:val="22"/>
        </w:rPr>
        <w:t>-</w:t>
      </w:r>
      <w:r w:rsidRPr="0060778B">
        <w:rPr>
          <w:rFonts w:ascii="Times New Roman" w:hAnsi="Times New Roman"/>
          <w:sz w:val="22"/>
          <w:szCs w:val="22"/>
        </w:rPr>
        <w:t>Sensor Capacitance Probes: Recent Experiences in the Yazoo-Mississippi Delta. ASA, CSSA, SSSA International Annual Meeting, San Antonio, TX</w:t>
      </w:r>
      <w:r>
        <w:rPr>
          <w:rFonts w:ascii="Times New Roman" w:hAnsi="Times New Roman"/>
          <w:sz w:val="22"/>
          <w:szCs w:val="22"/>
        </w:rPr>
        <w:t>.</w:t>
      </w:r>
      <w:r w:rsidRPr="0060778B">
        <w:rPr>
          <w:rFonts w:ascii="Times New Roman" w:hAnsi="Times New Roman"/>
          <w:sz w:val="22"/>
          <w:szCs w:val="22"/>
        </w:rPr>
        <w:t xml:space="preserve"> </w:t>
      </w:r>
      <w:hyperlink r:id="rId17" w:history="1">
        <w:r w:rsidRPr="0060778B">
          <w:rPr>
            <w:rStyle w:val="Hyperlink"/>
            <w:rFonts w:ascii="Times New Roman" w:hAnsi="Times New Roman"/>
            <w:sz w:val="22"/>
            <w:szCs w:val="22"/>
          </w:rPr>
          <w:t>https://scisoc.confex.com/scisoc/2024am/meetingapp.cgi/Paper/156334</w:t>
        </w:r>
      </w:hyperlink>
    </w:p>
    <w:p w14:paraId="69951C42" w14:textId="77777777" w:rsidR="00FB1A75" w:rsidRDefault="00FB1A75" w:rsidP="00CA033F">
      <w:pPr>
        <w:pStyle w:val="NoSpacing"/>
        <w:numPr>
          <w:ilvl w:val="0"/>
          <w:numId w:val="2"/>
        </w:numPr>
        <w:rPr>
          <w:rFonts w:ascii="Times New Roman" w:hAnsi="Times New Roman"/>
          <w:sz w:val="22"/>
          <w:szCs w:val="22"/>
        </w:rPr>
      </w:pPr>
      <w:r w:rsidRPr="0060778B">
        <w:rPr>
          <w:rFonts w:ascii="Times New Roman" w:hAnsi="Times New Roman"/>
          <w:sz w:val="22"/>
          <w:szCs w:val="22"/>
        </w:rPr>
        <w:t xml:space="preserve">Locke, M. A., Witthaus, L., Johnson, F. E. II, Moore, M. T., Steinriede, W., </w:t>
      </w:r>
      <w:r w:rsidRPr="0060778B">
        <w:rPr>
          <w:rFonts w:ascii="Times New Roman" w:hAnsi="Times New Roman"/>
          <w:b/>
          <w:sz w:val="22"/>
          <w:szCs w:val="22"/>
        </w:rPr>
        <w:t>Gholson, D.M.</w:t>
      </w:r>
      <w:r w:rsidRPr="0060778B">
        <w:rPr>
          <w:rFonts w:ascii="Times New Roman" w:hAnsi="Times New Roman"/>
          <w:sz w:val="22"/>
          <w:szCs w:val="22"/>
        </w:rPr>
        <w:t xml:space="preserve">, Wells, R. R., &amp; Heintzman, L. J. (2024) Soil Assessments in the Lower Mississippi River Basin Long-Term Agroecosystem Research (LTAR) Common Experiment. ASA, CSSA, SSSA International Annual Meeting, San Antonio, TX. </w:t>
      </w:r>
      <w:hyperlink r:id="rId18" w:history="1">
        <w:r w:rsidRPr="0060778B">
          <w:rPr>
            <w:rStyle w:val="Hyperlink"/>
            <w:rFonts w:ascii="Times New Roman" w:hAnsi="Times New Roman"/>
            <w:sz w:val="22"/>
            <w:szCs w:val="22"/>
          </w:rPr>
          <w:t>https://scisoc.confex.com/scisoc/2024am/meetingapp.cgi/Paper/159570</w:t>
        </w:r>
      </w:hyperlink>
      <w:r w:rsidRPr="0060778B">
        <w:rPr>
          <w:rFonts w:ascii="Times New Roman" w:hAnsi="Times New Roman"/>
          <w:sz w:val="22"/>
          <w:szCs w:val="22"/>
        </w:rPr>
        <w:t xml:space="preserve"> </w:t>
      </w:r>
    </w:p>
    <w:p w14:paraId="5217D8E5" w14:textId="7C46E3FF" w:rsidR="00616011" w:rsidRDefault="00616011" w:rsidP="00CA033F">
      <w:pPr>
        <w:pStyle w:val="ListParagraph"/>
        <w:widowControl w:val="0"/>
        <w:numPr>
          <w:ilvl w:val="0"/>
          <w:numId w:val="2"/>
        </w:numPr>
        <w:rPr>
          <w:bCs/>
        </w:rPr>
      </w:pPr>
      <w:r w:rsidRPr="009D6672">
        <w:rPr>
          <w:b/>
        </w:rPr>
        <w:t>Gholson, D.M.</w:t>
      </w:r>
      <w:r w:rsidRPr="009D6672">
        <w:rPr>
          <w:bCs/>
        </w:rPr>
        <w:t xml:space="preserve"> </w:t>
      </w:r>
      <w:r>
        <w:rPr>
          <w:bCs/>
        </w:rPr>
        <w:t xml:space="preserve">(2025) </w:t>
      </w:r>
      <w:r w:rsidRPr="0050328E">
        <w:t xml:space="preserve">Mississippi Master Irrigator: Enhancing Producer Knowledge </w:t>
      </w:r>
      <w:r>
        <w:t>a</w:t>
      </w:r>
      <w:r w:rsidRPr="0050328E">
        <w:t xml:space="preserve">nd Adoption </w:t>
      </w:r>
      <w:r>
        <w:t>o</w:t>
      </w:r>
      <w:r w:rsidRPr="0050328E">
        <w:t>f Irrigation Water Management Practices Through Education</w:t>
      </w:r>
      <w:r>
        <w:t xml:space="preserve">. </w:t>
      </w:r>
      <w:r w:rsidRPr="009D6672">
        <w:rPr>
          <w:bCs/>
        </w:rPr>
        <w:t>2</w:t>
      </w:r>
      <w:r>
        <w:rPr>
          <w:bCs/>
        </w:rPr>
        <w:t>8</w:t>
      </w:r>
      <w:r w:rsidRPr="009D6672">
        <w:rPr>
          <w:bCs/>
          <w:vertAlign w:val="superscript"/>
        </w:rPr>
        <w:t>th</w:t>
      </w:r>
      <w:r w:rsidRPr="009D6672">
        <w:rPr>
          <w:bCs/>
        </w:rPr>
        <w:t xml:space="preserve"> Annual National Conservation Systems Conference. </w:t>
      </w:r>
      <w:r>
        <w:rPr>
          <w:bCs/>
        </w:rPr>
        <w:t>Memphis, TN 01/27 &amp; 28/2025.</w:t>
      </w:r>
    </w:p>
    <w:p w14:paraId="0E5794A3" w14:textId="747373C4" w:rsidR="00616011" w:rsidRDefault="00616011" w:rsidP="00CA033F">
      <w:pPr>
        <w:pStyle w:val="ListParagraph"/>
        <w:widowControl w:val="0"/>
        <w:numPr>
          <w:ilvl w:val="0"/>
          <w:numId w:val="2"/>
        </w:numPr>
        <w:contextualSpacing w:val="0"/>
      </w:pPr>
      <w:r>
        <w:t>51</w:t>
      </w:r>
      <w:r>
        <w:rPr>
          <w:vertAlign w:val="superscript"/>
        </w:rPr>
        <w:t>st</w:t>
      </w:r>
      <w:r>
        <w:t xml:space="preserve"> Annual Mississippi Agricultural Consultants Association. Irrigation Management in Mississippi Row Crops. Starkville, MS 02/04/25</w:t>
      </w:r>
      <w:r w:rsidR="00A644F8">
        <w:t>.</w:t>
      </w:r>
    </w:p>
    <w:p w14:paraId="5B8FC651" w14:textId="1A1AEECC" w:rsidR="00616011" w:rsidRPr="00A644F8" w:rsidRDefault="00616011" w:rsidP="00A644F8">
      <w:pPr>
        <w:pStyle w:val="ListParagraph"/>
        <w:widowControl w:val="0"/>
        <w:numPr>
          <w:ilvl w:val="0"/>
          <w:numId w:val="2"/>
        </w:numPr>
        <w:rPr>
          <w:color w:val="000000"/>
        </w:rPr>
      </w:pPr>
      <w:r>
        <w:rPr>
          <w:color w:val="000000"/>
        </w:rPr>
        <w:t>LTAR Grower-Stakeholder Meeting. Stoneville, MS 02/27/25.</w:t>
      </w:r>
    </w:p>
    <w:p w14:paraId="33E25596" w14:textId="77777777" w:rsidR="00FB1A75" w:rsidRDefault="00FB1A75" w:rsidP="00CA033F">
      <w:pPr>
        <w:pStyle w:val="NoSpacing"/>
        <w:rPr>
          <w:rFonts w:ascii="Times New Roman" w:hAnsi="Times New Roman"/>
          <w:b/>
          <w:i/>
          <w:sz w:val="22"/>
          <w:szCs w:val="22"/>
        </w:rPr>
      </w:pPr>
      <w:r w:rsidRPr="004C65C2">
        <w:rPr>
          <w:rFonts w:ascii="Times New Roman" w:hAnsi="Times New Roman"/>
          <w:b/>
          <w:i/>
          <w:sz w:val="22"/>
          <w:szCs w:val="22"/>
        </w:rPr>
        <w:t>Field Days:</w:t>
      </w:r>
    </w:p>
    <w:p w14:paraId="76FF227C" w14:textId="77777777" w:rsidR="00FB1A75" w:rsidRDefault="00FB1A75" w:rsidP="00CA033F">
      <w:pPr>
        <w:pStyle w:val="NoSpacing"/>
        <w:numPr>
          <w:ilvl w:val="0"/>
          <w:numId w:val="12"/>
        </w:numPr>
        <w:rPr>
          <w:rFonts w:ascii="Times New Roman" w:hAnsi="Times New Roman"/>
          <w:bCs/>
          <w:iCs/>
          <w:sz w:val="22"/>
          <w:szCs w:val="22"/>
        </w:rPr>
      </w:pPr>
      <w:r w:rsidRPr="00E92521">
        <w:rPr>
          <w:rFonts w:ascii="Times New Roman" w:hAnsi="Times New Roman"/>
          <w:bCs/>
          <w:iCs/>
          <w:sz w:val="22"/>
          <w:szCs w:val="22"/>
        </w:rPr>
        <w:t>Daugherty Water for Food Global Institute. Agriculture Irrigation in the Deep South. Various locations in the Mississippi Delta. 04/03/24</w:t>
      </w:r>
      <w:r>
        <w:rPr>
          <w:rFonts w:ascii="Times New Roman" w:hAnsi="Times New Roman"/>
          <w:bCs/>
          <w:iCs/>
          <w:sz w:val="22"/>
          <w:szCs w:val="22"/>
        </w:rPr>
        <w:t>.</w:t>
      </w:r>
    </w:p>
    <w:p w14:paraId="4807D764" w14:textId="09F4C0DF" w:rsidR="00A644F8" w:rsidRPr="00A644F8" w:rsidRDefault="00FB1A75" w:rsidP="00CA033F">
      <w:pPr>
        <w:pStyle w:val="NoSpacing"/>
        <w:numPr>
          <w:ilvl w:val="0"/>
          <w:numId w:val="12"/>
        </w:numPr>
        <w:rPr>
          <w:rFonts w:ascii="Times New Roman" w:hAnsi="Times New Roman"/>
          <w:bCs/>
          <w:iCs/>
          <w:sz w:val="22"/>
          <w:szCs w:val="22"/>
        </w:rPr>
      </w:pPr>
      <w:r w:rsidRPr="00E92521">
        <w:rPr>
          <w:rFonts w:ascii="Times New Roman" w:hAnsi="Times New Roman"/>
          <w:bCs/>
          <w:iCs/>
          <w:sz w:val="22"/>
          <w:szCs w:val="22"/>
        </w:rPr>
        <w:t>2024 National Black Growers Council Model Farm Field Day Series. Row crop production practices and relevant research updates/activities at MSU and DREC. Greenville, MS 06/28/24</w:t>
      </w:r>
      <w:r>
        <w:rPr>
          <w:rFonts w:ascii="Times New Roman" w:hAnsi="Times New Roman"/>
          <w:bCs/>
          <w:iCs/>
          <w:sz w:val="22"/>
          <w:szCs w:val="22"/>
        </w:rPr>
        <w:t>.</w:t>
      </w:r>
    </w:p>
    <w:p w14:paraId="61D4FA07" w14:textId="55C37FBA" w:rsidR="00FB1A75" w:rsidRDefault="00FB1A75" w:rsidP="00CA033F">
      <w:pPr>
        <w:rPr>
          <w:rFonts w:eastAsia="MS Mincho"/>
          <w:b/>
          <w:i/>
          <w:kern w:val="0"/>
          <w:lang w:eastAsia="ja-JP"/>
          <w14:ligatures w14:val="none"/>
        </w:rPr>
      </w:pPr>
      <w:r w:rsidRPr="00C47D7B">
        <w:rPr>
          <w:rFonts w:eastAsia="MS Mincho"/>
          <w:b/>
          <w:i/>
          <w:kern w:val="0"/>
          <w:lang w:eastAsia="ja-JP"/>
          <w14:ligatures w14:val="none"/>
        </w:rPr>
        <w:t>Podcasts:</w:t>
      </w:r>
    </w:p>
    <w:p w14:paraId="12DCB05A" w14:textId="4E4B2A5D" w:rsidR="00FB1A75" w:rsidRPr="003C54A3" w:rsidRDefault="00FB1A75" w:rsidP="00CA033F">
      <w:pPr>
        <w:pStyle w:val="ListParagraph"/>
        <w:numPr>
          <w:ilvl w:val="0"/>
          <w:numId w:val="13"/>
        </w:numPr>
        <w:rPr>
          <w:rFonts w:eastAsia="MS Mincho"/>
          <w:bCs/>
          <w:kern w:val="0"/>
          <w:lang w:eastAsia="ja-JP"/>
          <w14:ligatures w14:val="none"/>
        </w:rPr>
      </w:pPr>
      <w:r w:rsidRPr="003C54A3">
        <w:rPr>
          <w:rFonts w:eastAsia="MS Mincho"/>
          <w:iCs/>
          <w:kern w:val="0"/>
          <w:lang w:eastAsia="ja-JP"/>
          <w14:ligatures w14:val="none"/>
        </w:rPr>
        <w:t>Mississippi Crop Situation Podcast. 4</w:t>
      </w:r>
      <w:r w:rsidR="00616011">
        <w:rPr>
          <w:rFonts w:eastAsia="MS Mincho"/>
          <w:iCs/>
          <w:kern w:val="0"/>
          <w:lang w:eastAsia="ja-JP"/>
          <w14:ligatures w14:val="none"/>
        </w:rPr>
        <w:t>/</w:t>
      </w:r>
      <w:r w:rsidRPr="003C54A3">
        <w:rPr>
          <w:rFonts w:eastAsia="MS Mincho"/>
          <w:iCs/>
          <w:kern w:val="0"/>
          <w:lang w:eastAsia="ja-JP"/>
          <w14:ligatures w14:val="none"/>
        </w:rPr>
        <w:t>2</w:t>
      </w:r>
      <w:r w:rsidR="00616011">
        <w:rPr>
          <w:rFonts w:eastAsia="MS Mincho"/>
          <w:iCs/>
          <w:kern w:val="0"/>
          <w:lang w:eastAsia="ja-JP"/>
          <w14:ligatures w14:val="none"/>
        </w:rPr>
        <w:t>/</w:t>
      </w:r>
      <w:r w:rsidRPr="003C54A3">
        <w:rPr>
          <w:rFonts w:eastAsia="MS Mincho"/>
          <w:iCs/>
          <w:kern w:val="0"/>
          <w:lang w:eastAsia="ja-JP"/>
          <w14:ligatures w14:val="none"/>
        </w:rPr>
        <w:t xml:space="preserve">24. Spring Preparation for Irrigation. </w:t>
      </w:r>
      <w:hyperlink r:id="rId19" w:history="1">
        <w:r w:rsidRPr="003C54A3">
          <w:rPr>
            <w:rFonts w:eastAsia="MS Mincho"/>
            <w:iCs/>
            <w:kern w:val="0"/>
            <w:u w:val="single"/>
            <w:lang w:eastAsia="ja-JP"/>
            <w14:ligatures w14:val="none"/>
          </w:rPr>
          <w:t>https://extension.msstate.edu/content/spring-preparation-for-irrigation</w:t>
        </w:r>
      </w:hyperlink>
      <w:r>
        <w:rPr>
          <w:rFonts w:ascii="Cambria" w:eastAsia="MS Mincho" w:hAnsi="Cambria"/>
          <w:kern w:val="0"/>
          <w:sz w:val="24"/>
          <w:szCs w:val="24"/>
          <w:lang w:eastAsia="ja-JP"/>
          <w14:ligatures w14:val="none"/>
        </w:rPr>
        <w:t>.</w:t>
      </w:r>
    </w:p>
    <w:p w14:paraId="673D0381" w14:textId="3B277B62" w:rsidR="00FB1A75" w:rsidRPr="003C54A3" w:rsidRDefault="00FB1A75" w:rsidP="00CA033F">
      <w:pPr>
        <w:pStyle w:val="ListParagraph"/>
        <w:numPr>
          <w:ilvl w:val="0"/>
          <w:numId w:val="13"/>
        </w:numPr>
        <w:rPr>
          <w:rFonts w:eastAsia="MS Mincho"/>
          <w:bCs/>
          <w:kern w:val="0"/>
          <w:lang w:eastAsia="ja-JP"/>
          <w14:ligatures w14:val="none"/>
        </w:rPr>
      </w:pPr>
      <w:r w:rsidRPr="003C54A3">
        <w:rPr>
          <w:rFonts w:eastAsia="MS Mincho"/>
          <w:iCs/>
          <w:kern w:val="0"/>
          <w:lang w:eastAsia="ja-JP"/>
          <w14:ligatures w14:val="none"/>
        </w:rPr>
        <w:lastRenderedPageBreak/>
        <w:t>Mississippi Crop Situation Podcast. 06</w:t>
      </w:r>
      <w:r w:rsidR="00616011">
        <w:rPr>
          <w:rFonts w:eastAsia="MS Mincho"/>
          <w:iCs/>
          <w:kern w:val="0"/>
          <w:lang w:eastAsia="ja-JP"/>
          <w14:ligatures w14:val="none"/>
        </w:rPr>
        <w:t>/</w:t>
      </w:r>
      <w:r w:rsidRPr="003C54A3">
        <w:rPr>
          <w:rFonts w:eastAsia="MS Mincho"/>
          <w:iCs/>
          <w:kern w:val="0"/>
          <w:lang w:eastAsia="ja-JP"/>
          <w14:ligatures w14:val="none"/>
        </w:rPr>
        <w:t>11</w:t>
      </w:r>
      <w:r w:rsidR="00616011">
        <w:rPr>
          <w:rFonts w:eastAsia="MS Mincho"/>
          <w:iCs/>
          <w:kern w:val="0"/>
          <w:lang w:eastAsia="ja-JP"/>
          <w14:ligatures w14:val="none"/>
        </w:rPr>
        <w:t>/</w:t>
      </w:r>
      <w:r w:rsidRPr="003C54A3">
        <w:rPr>
          <w:rFonts w:eastAsia="MS Mincho"/>
          <w:iCs/>
          <w:kern w:val="0"/>
          <w:lang w:eastAsia="ja-JP"/>
          <w14:ligatures w14:val="none"/>
        </w:rPr>
        <w:t xml:space="preserve">24. Irrigation Triggers for Corn, Soybean, and Cotton. </w:t>
      </w:r>
      <w:hyperlink r:id="rId20" w:history="1">
        <w:r w:rsidRPr="003C54A3">
          <w:rPr>
            <w:rFonts w:eastAsia="MS Mincho"/>
            <w:iCs/>
            <w:kern w:val="0"/>
            <w:u w:val="single"/>
            <w:lang w:eastAsia="ja-JP"/>
            <w14:ligatures w14:val="none"/>
          </w:rPr>
          <w:t>https://mscropdocs.podbean.com/e/irrigation-triggers-for-corn-soybean-and-cotton/</w:t>
        </w:r>
      </w:hyperlink>
      <w:r>
        <w:rPr>
          <w:rFonts w:ascii="Cambria" w:eastAsia="MS Mincho" w:hAnsi="Cambria"/>
          <w:kern w:val="0"/>
          <w:sz w:val="24"/>
          <w:szCs w:val="24"/>
          <w:lang w:eastAsia="ja-JP"/>
          <w14:ligatures w14:val="none"/>
        </w:rPr>
        <w:t>.</w:t>
      </w:r>
    </w:p>
    <w:p w14:paraId="153865B3" w14:textId="5D1A51DD" w:rsidR="00E06A02" w:rsidRPr="00A644F8" w:rsidRDefault="00FB1A75" w:rsidP="00CA033F">
      <w:pPr>
        <w:pStyle w:val="ListParagraph"/>
        <w:widowControl w:val="0"/>
        <w:numPr>
          <w:ilvl w:val="0"/>
          <w:numId w:val="13"/>
        </w:numPr>
        <w:rPr>
          <w:snapToGrid w:val="0"/>
          <w:u w:val="single"/>
        </w:rPr>
      </w:pPr>
      <w:r w:rsidRPr="003C54A3">
        <w:rPr>
          <w:snapToGrid w:val="0"/>
        </w:rPr>
        <w:t>Mississippi Crop Situation Podcast. 08</w:t>
      </w:r>
      <w:r w:rsidR="00616011">
        <w:rPr>
          <w:snapToGrid w:val="0"/>
        </w:rPr>
        <w:t>/</w:t>
      </w:r>
      <w:r w:rsidRPr="003C54A3">
        <w:rPr>
          <w:snapToGrid w:val="0"/>
        </w:rPr>
        <w:t>13</w:t>
      </w:r>
      <w:r w:rsidR="00616011">
        <w:rPr>
          <w:snapToGrid w:val="0"/>
        </w:rPr>
        <w:t>/</w:t>
      </w:r>
      <w:r w:rsidRPr="003C54A3">
        <w:rPr>
          <w:snapToGrid w:val="0"/>
        </w:rPr>
        <w:t xml:space="preserve">24. What to Look at for Irrigation Termination. </w:t>
      </w:r>
      <w:hyperlink r:id="rId21" w:history="1">
        <w:r w:rsidRPr="003C54A3">
          <w:rPr>
            <w:snapToGrid w:val="0"/>
            <w:color w:val="467886" w:themeColor="hyperlink"/>
            <w:u w:val="single"/>
          </w:rPr>
          <w:t>https://mscropdocs.podbean.com/e/what-to-look-at-for-irrigation-termination/</w:t>
        </w:r>
      </w:hyperlink>
      <w:r w:rsidRPr="003C54A3">
        <w:rPr>
          <w:snapToGrid w:val="0"/>
        </w:rPr>
        <w:t xml:space="preserve"> </w:t>
      </w:r>
    </w:p>
    <w:p w14:paraId="507E7479" w14:textId="2FA2400C" w:rsidR="00FB1A75" w:rsidRDefault="00FB1A75" w:rsidP="00CA033F">
      <w:pPr>
        <w:pStyle w:val="NoSpacing"/>
        <w:rPr>
          <w:rFonts w:ascii="Times New Roman" w:hAnsi="Times New Roman"/>
          <w:b/>
          <w:i/>
          <w:sz w:val="22"/>
          <w:szCs w:val="22"/>
        </w:rPr>
      </w:pPr>
      <w:r>
        <w:rPr>
          <w:rFonts w:ascii="Times New Roman" w:hAnsi="Times New Roman"/>
          <w:b/>
          <w:i/>
          <w:sz w:val="22"/>
          <w:szCs w:val="22"/>
        </w:rPr>
        <w:t>YouTube:</w:t>
      </w:r>
    </w:p>
    <w:p w14:paraId="2AB55A1C" w14:textId="41BC6B76" w:rsidR="00FB1A75" w:rsidRPr="00E92521" w:rsidRDefault="00FB1A75" w:rsidP="00CA033F">
      <w:pPr>
        <w:pStyle w:val="NoSpacing"/>
        <w:numPr>
          <w:ilvl w:val="0"/>
          <w:numId w:val="15"/>
        </w:numPr>
        <w:rPr>
          <w:rFonts w:ascii="Times New Roman" w:hAnsi="Times New Roman"/>
          <w:iCs/>
          <w:sz w:val="22"/>
          <w:szCs w:val="22"/>
        </w:rPr>
      </w:pPr>
      <w:proofErr w:type="spellStart"/>
      <w:r w:rsidRPr="00E92521">
        <w:rPr>
          <w:rFonts w:ascii="Times New Roman" w:hAnsi="Times New Roman"/>
          <w:iCs/>
          <w:sz w:val="22"/>
          <w:szCs w:val="22"/>
        </w:rPr>
        <w:t>Farmweek</w:t>
      </w:r>
      <w:proofErr w:type="spellEnd"/>
      <w:r w:rsidRPr="00E92521">
        <w:rPr>
          <w:rFonts w:ascii="Times New Roman" w:hAnsi="Times New Roman"/>
          <w:iCs/>
          <w:sz w:val="22"/>
          <w:szCs w:val="22"/>
        </w:rPr>
        <w:t xml:space="preserve"> – MSU Extension. </w:t>
      </w:r>
      <w:r w:rsidR="00616011">
        <w:rPr>
          <w:rFonts w:ascii="Times New Roman" w:hAnsi="Times New Roman"/>
          <w:iCs/>
          <w:sz w:val="22"/>
          <w:szCs w:val="22"/>
        </w:rPr>
        <w:t>4/25/2024.</w:t>
      </w:r>
      <w:r w:rsidRPr="00E92521">
        <w:rPr>
          <w:rFonts w:ascii="Times New Roman" w:hAnsi="Times New Roman"/>
          <w:iCs/>
          <w:sz w:val="22"/>
          <w:szCs w:val="22"/>
        </w:rPr>
        <w:t xml:space="preserve"> </w:t>
      </w:r>
    </w:p>
    <w:p w14:paraId="0A4EA956" w14:textId="77777777" w:rsidR="00FB1A75" w:rsidRDefault="00FB1A75" w:rsidP="00CA033F">
      <w:pPr>
        <w:pStyle w:val="NoSpacing"/>
        <w:ind w:left="720"/>
        <w:rPr>
          <w:rFonts w:ascii="Times New Roman" w:hAnsi="Times New Roman"/>
          <w:iCs/>
          <w:sz w:val="22"/>
          <w:szCs w:val="22"/>
        </w:rPr>
      </w:pPr>
      <w:r w:rsidRPr="00E92521">
        <w:rPr>
          <w:rFonts w:ascii="Times New Roman" w:hAnsi="Times New Roman"/>
          <w:iCs/>
          <w:sz w:val="22"/>
          <w:szCs w:val="22"/>
        </w:rPr>
        <w:t xml:space="preserve"> </w:t>
      </w:r>
      <w:hyperlink r:id="rId22" w:history="1">
        <w:r w:rsidRPr="00E92521">
          <w:rPr>
            <w:rStyle w:val="Hyperlink"/>
            <w:rFonts w:ascii="Times New Roman" w:hAnsi="Times New Roman"/>
            <w:color w:val="auto"/>
            <w:sz w:val="22"/>
            <w:szCs w:val="22"/>
          </w:rPr>
          <w:t>https://www.youtube.com/watch?v=KnubPYEbeO4</w:t>
        </w:r>
      </w:hyperlink>
      <w:r>
        <w:rPr>
          <w:rFonts w:ascii="Times New Roman" w:hAnsi="Times New Roman"/>
          <w:iCs/>
          <w:sz w:val="22"/>
          <w:szCs w:val="22"/>
        </w:rPr>
        <w:t>.</w:t>
      </w:r>
    </w:p>
    <w:p w14:paraId="7F42CA67" w14:textId="77777777" w:rsidR="00FB1A75" w:rsidRPr="00382C31" w:rsidRDefault="00FB1A75" w:rsidP="00CA033F">
      <w:pPr>
        <w:widowControl w:val="0"/>
        <w:numPr>
          <w:ilvl w:val="0"/>
          <w:numId w:val="15"/>
        </w:numPr>
        <w:contextualSpacing/>
        <w:rPr>
          <w:bCs/>
          <w:iCs/>
          <w:snapToGrid w:val="0"/>
          <w:color w:val="000000" w:themeColor="text1"/>
        </w:rPr>
      </w:pPr>
      <w:r w:rsidRPr="00382C31">
        <w:rPr>
          <w:bCs/>
          <w:iCs/>
          <w:snapToGrid w:val="0"/>
          <w:color w:val="000000" w:themeColor="text1"/>
        </w:rPr>
        <w:t xml:space="preserve">The Crop Science Podcast Show. Groundwater Management and Irrigation. </w:t>
      </w:r>
    </w:p>
    <w:p w14:paraId="1D88724F" w14:textId="0B4A4AD3" w:rsidR="00FB1A75" w:rsidRPr="00A644F8" w:rsidRDefault="00FB1A75" w:rsidP="00A644F8">
      <w:pPr>
        <w:pStyle w:val="NoSpacing"/>
        <w:ind w:firstLine="720"/>
      </w:pPr>
      <w:r>
        <w:rPr>
          <w:rFonts w:ascii="Times New Roman" w:eastAsiaTheme="minorHAnsi" w:hAnsi="Times New Roman"/>
          <w:bCs/>
          <w:iCs/>
          <w:snapToGrid w:val="0"/>
          <w:color w:val="000000" w:themeColor="text1"/>
          <w:lang w:eastAsia="en-US"/>
        </w:rPr>
        <w:t>09/</w:t>
      </w:r>
      <w:r w:rsidRPr="00382C31">
        <w:rPr>
          <w:rFonts w:ascii="Times New Roman" w:eastAsiaTheme="minorHAnsi" w:hAnsi="Times New Roman"/>
          <w:bCs/>
          <w:iCs/>
          <w:snapToGrid w:val="0"/>
          <w:color w:val="000000" w:themeColor="text1"/>
          <w:lang w:eastAsia="en-US"/>
        </w:rPr>
        <w:t>10</w:t>
      </w:r>
      <w:r>
        <w:rPr>
          <w:rFonts w:ascii="Times New Roman" w:eastAsiaTheme="minorHAnsi" w:hAnsi="Times New Roman"/>
          <w:bCs/>
          <w:iCs/>
          <w:snapToGrid w:val="0"/>
          <w:color w:val="000000" w:themeColor="text1"/>
          <w:lang w:eastAsia="en-US"/>
        </w:rPr>
        <w:t>/</w:t>
      </w:r>
      <w:r w:rsidRPr="00382C31">
        <w:rPr>
          <w:rFonts w:ascii="Times New Roman" w:eastAsiaTheme="minorHAnsi" w:hAnsi="Times New Roman"/>
          <w:bCs/>
          <w:iCs/>
          <w:snapToGrid w:val="0"/>
          <w:color w:val="000000" w:themeColor="text1"/>
          <w:lang w:eastAsia="en-US"/>
        </w:rPr>
        <w:t xml:space="preserve">24. </w:t>
      </w:r>
      <w:hyperlink r:id="rId23" w:history="1">
        <w:r w:rsidRPr="00382C31">
          <w:rPr>
            <w:rFonts w:ascii="Times New Roman" w:eastAsiaTheme="minorHAnsi" w:hAnsi="Times New Roman"/>
            <w:bCs/>
            <w:iCs/>
            <w:snapToGrid w:val="0"/>
            <w:color w:val="467886" w:themeColor="hyperlink"/>
            <w:u w:val="single"/>
            <w:lang w:eastAsia="en-US"/>
          </w:rPr>
          <w:t>https://www.youtube.com/watch?v=SZ0tRAmhleY</w:t>
        </w:r>
      </w:hyperlink>
      <w:r>
        <w:t>.</w:t>
      </w:r>
    </w:p>
    <w:p w14:paraId="78104862" w14:textId="77777777" w:rsidR="006F3308" w:rsidRDefault="00FB1A75" w:rsidP="006F3308">
      <w:pPr>
        <w:rPr>
          <w:rFonts w:eastAsia="MS Mincho"/>
          <w:b/>
          <w:bCs/>
          <w:i/>
          <w:kern w:val="0"/>
          <w:lang w:eastAsia="ja-JP"/>
          <w14:ligatures w14:val="none"/>
        </w:rPr>
      </w:pPr>
      <w:r w:rsidRPr="003C54A3">
        <w:rPr>
          <w:rFonts w:eastAsia="MS Mincho"/>
          <w:b/>
          <w:bCs/>
          <w:i/>
          <w:kern w:val="0"/>
          <w:lang w:eastAsia="ja-JP"/>
          <w14:ligatures w14:val="none"/>
        </w:rPr>
        <w:t xml:space="preserve">Website: </w:t>
      </w:r>
    </w:p>
    <w:p w14:paraId="4F65F277" w14:textId="77777777" w:rsidR="006F3308" w:rsidRPr="006F3308" w:rsidRDefault="006F3308" w:rsidP="006F3308">
      <w:pPr>
        <w:pStyle w:val="ListParagraph"/>
        <w:numPr>
          <w:ilvl w:val="0"/>
          <w:numId w:val="16"/>
        </w:numPr>
        <w:rPr>
          <w:rFonts w:eastAsia="MS Mincho"/>
          <w:b/>
          <w:bCs/>
          <w:i/>
          <w:kern w:val="0"/>
          <w:lang w:eastAsia="ja-JP"/>
          <w14:ligatures w14:val="none"/>
        </w:rPr>
      </w:pPr>
      <w:r w:rsidRPr="00E92521">
        <w:t>Soil Moisture Sensor Showcase:</w:t>
      </w:r>
      <w:r>
        <w:t xml:space="preserve"> </w:t>
      </w:r>
      <w:hyperlink r:id="rId24" w:history="1">
        <w:r w:rsidRPr="006F3308">
          <w:rPr>
            <w:rStyle w:val="Hyperlink"/>
            <w:rFonts w:eastAsia="Times New Roman"/>
          </w:rPr>
          <w:t>https://www.ncaar.msstate.edu/outreach/general.php</w:t>
        </w:r>
      </w:hyperlink>
      <w:r w:rsidRPr="006F3308">
        <w:rPr>
          <w:rFonts w:eastAsia="Times New Roman"/>
        </w:rPr>
        <w:t>.</w:t>
      </w:r>
    </w:p>
    <w:p w14:paraId="4D0C9684" w14:textId="75E62F18" w:rsidR="00950095" w:rsidRPr="00950095" w:rsidRDefault="006F3308" w:rsidP="00950095">
      <w:pPr>
        <w:pStyle w:val="ListParagraph"/>
        <w:numPr>
          <w:ilvl w:val="0"/>
          <w:numId w:val="16"/>
        </w:numPr>
        <w:rPr>
          <w:snapToGrid w:val="0"/>
        </w:rPr>
      </w:pPr>
      <w:r w:rsidRPr="00E92521">
        <w:t xml:space="preserve">2024 </w:t>
      </w:r>
      <w:r w:rsidRPr="006F3308">
        <w:rPr>
          <w:rFonts w:eastAsia="MS Mincho"/>
          <w:kern w:val="0"/>
          <w:lang w:eastAsia="ja-JP"/>
          <w14:ligatures w14:val="none"/>
        </w:rPr>
        <w:t xml:space="preserve">NCAAR Irrigation Web Tools: </w:t>
      </w:r>
      <w:hyperlink r:id="rId25" w:anchor="webtools" w:history="1">
        <w:r w:rsidRPr="006F3308">
          <w:rPr>
            <w:rFonts w:eastAsia="MS Mincho"/>
            <w:color w:val="0563C1"/>
            <w:kern w:val="0"/>
            <w:u w:val="single"/>
            <w:lang w:eastAsia="ja-JP"/>
            <w14:ligatures w14:val="none"/>
          </w:rPr>
          <w:t>https://www.ncaar.msstate.edu/outreach#webtools</w:t>
        </w:r>
      </w:hyperlink>
    </w:p>
    <w:p w14:paraId="66CD5C15" w14:textId="7FAF833A" w:rsidR="00FB1A75" w:rsidRPr="00A644F8" w:rsidRDefault="006F3308" w:rsidP="00A644F8">
      <w:pPr>
        <w:pStyle w:val="NoSpacing"/>
        <w:ind w:left="720"/>
        <w:rPr>
          <w:rFonts w:ascii="Times New Roman" w:hAnsi="Times New Roman"/>
          <w:sz w:val="22"/>
          <w:szCs w:val="22"/>
        </w:rPr>
      </w:pPr>
      <w:r w:rsidRPr="00E92521">
        <w:rPr>
          <w:rFonts w:ascii="Times New Roman" w:hAnsi="Times New Roman"/>
          <w:sz w:val="22"/>
          <w:szCs w:val="22"/>
        </w:rPr>
        <w:t>Provides an opportunity for the Mississippi agricultural community to learn more about the soil moisture sensors and accompanying telemetry services currently on the market.</w:t>
      </w:r>
    </w:p>
    <w:p w14:paraId="6F52877D" w14:textId="77777777" w:rsidR="00FB1A75" w:rsidRPr="003C54A3" w:rsidRDefault="00FB1A75" w:rsidP="00CA033F">
      <w:pPr>
        <w:rPr>
          <w:rFonts w:eastAsia="MS Mincho"/>
          <w:b/>
          <w:i/>
          <w:kern w:val="0"/>
          <w:lang w:eastAsia="ja-JP"/>
          <w14:ligatures w14:val="none"/>
        </w:rPr>
      </w:pPr>
      <w:r w:rsidRPr="003C54A3">
        <w:rPr>
          <w:rFonts w:eastAsia="MS Mincho"/>
          <w:b/>
          <w:i/>
          <w:kern w:val="0"/>
          <w:lang w:eastAsia="ja-JP"/>
          <w14:ligatures w14:val="none"/>
        </w:rPr>
        <w:t>Blog Post:</w:t>
      </w:r>
    </w:p>
    <w:p w14:paraId="6C2440C7" w14:textId="71DDB584" w:rsidR="00A55FF3" w:rsidRPr="00A644F8" w:rsidRDefault="00000000" w:rsidP="00A644F8">
      <w:pPr>
        <w:numPr>
          <w:ilvl w:val="0"/>
          <w:numId w:val="14"/>
        </w:numPr>
        <w:rPr>
          <w:rFonts w:eastAsia="MS Mincho"/>
          <w:kern w:val="0"/>
          <w:lang w:eastAsia="ja-JP"/>
          <w14:ligatures w14:val="none"/>
        </w:rPr>
      </w:pPr>
      <w:r w:rsidRPr="003C54A3">
        <w:rPr>
          <w:rFonts w:eastAsia="MS Mincho"/>
          <w:bCs/>
          <w:kern w:val="0"/>
          <w:lang w:eastAsia="ja-JP"/>
          <w14:ligatures w14:val="none"/>
        </w:rPr>
        <w:t>Gholson, D.</w:t>
      </w:r>
      <w:r w:rsidRPr="003C54A3">
        <w:rPr>
          <w:rFonts w:eastAsia="MS Mincho"/>
          <w:kern w:val="0"/>
          <w:lang w:eastAsia="ja-JP"/>
          <w14:ligatures w14:val="none"/>
        </w:rPr>
        <w:t xml:space="preserve"> and T. Irby. Soybean Irrigation Termination-5. 08</w:t>
      </w:r>
      <w:r w:rsidR="00616011">
        <w:rPr>
          <w:rFonts w:eastAsia="MS Mincho"/>
          <w:kern w:val="0"/>
          <w:lang w:eastAsia="ja-JP"/>
          <w14:ligatures w14:val="none"/>
        </w:rPr>
        <w:t>/</w:t>
      </w:r>
      <w:r w:rsidRPr="003C54A3">
        <w:rPr>
          <w:rFonts w:eastAsia="MS Mincho"/>
          <w:kern w:val="0"/>
          <w:lang w:eastAsia="ja-JP"/>
          <w14:ligatures w14:val="none"/>
        </w:rPr>
        <w:t>07</w:t>
      </w:r>
      <w:r w:rsidR="00616011">
        <w:rPr>
          <w:rFonts w:eastAsia="MS Mincho"/>
          <w:kern w:val="0"/>
          <w:lang w:eastAsia="ja-JP"/>
          <w14:ligatures w14:val="none"/>
        </w:rPr>
        <w:t>/</w:t>
      </w:r>
      <w:r w:rsidRPr="003C54A3">
        <w:rPr>
          <w:rFonts w:eastAsia="MS Mincho"/>
          <w:kern w:val="0"/>
          <w:lang w:eastAsia="ja-JP"/>
          <w14:ligatures w14:val="none"/>
        </w:rPr>
        <w:t xml:space="preserve">24. </w:t>
      </w:r>
      <w:hyperlink r:id="rId26" w:history="1">
        <w:r w:rsidR="00FB1A75" w:rsidRPr="003C54A3">
          <w:rPr>
            <w:rStyle w:val="Hyperlink"/>
            <w:rFonts w:eastAsia="MS Mincho"/>
            <w:kern w:val="0"/>
            <w:lang w:eastAsia="ja-JP"/>
            <w14:ligatures w14:val="none"/>
          </w:rPr>
          <w:t>https://www.mississippi-crops.com/2024/08/07/soybean-irrigation-termination-5/</w:t>
        </w:r>
      </w:hyperlink>
      <w:r w:rsidR="00FB1A75" w:rsidRPr="003C54A3">
        <w:rPr>
          <w:rFonts w:eastAsia="MS Mincho"/>
          <w:kern w:val="0"/>
          <w:lang w:eastAsia="ja-JP"/>
          <w14:ligatures w14:val="none"/>
        </w:rPr>
        <w:t>.</w:t>
      </w:r>
    </w:p>
    <w:p w14:paraId="45D5F7AC" w14:textId="77777777" w:rsidR="00FB1A75" w:rsidRPr="004C65C2" w:rsidRDefault="00FB1A75" w:rsidP="00CA033F">
      <w:pPr>
        <w:pStyle w:val="NoSpacing"/>
        <w:rPr>
          <w:rFonts w:ascii="Times New Roman" w:hAnsi="Times New Roman"/>
          <w:b/>
          <w:i/>
          <w:sz w:val="22"/>
          <w:szCs w:val="22"/>
        </w:rPr>
      </w:pPr>
      <w:r w:rsidRPr="004C65C2">
        <w:rPr>
          <w:rFonts w:ascii="Times New Roman" w:hAnsi="Times New Roman"/>
          <w:b/>
          <w:i/>
          <w:sz w:val="22"/>
          <w:szCs w:val="22"/>
        </w:rPr>
        <w:t xml:space="preserve">Popular Press Articles: </w:t>
      </w:r>
    </w:p>
    <w:p w14:paraId="47DCA09A" w14:textId="533521B7" w:rsidR="00FB1A75" w:rsidRPr="003C54A3" w:rsidRDefault="00FB1A75" w:rsidP="00CA033F">
      <w:pPr>
        <w:pStyle w:val="NoSpacing"/>
        <w:numPr>
          <w:ilvl w:val="0"/>
          <w:numId w:val="18"/>
        </w:numPr>
        <w:rPr>
          <w:rFonts w:ascii="Times New Roman" w:hAnsi="Times New Roman"/>
          <w:iCs/>
          <w:sz w:val="22"/>
          <w:szCs w:val="22"/>
        </w:rPr>
      </w:pPr>
      <w:bookmarkStart w:id="2" w:name="_Hlk171630617"/>
      <w:r w:rsidRPr="00E92521">
        <w:rPr>
          <w:rFonts w:ascii="Times New Roman" w:hAnsi="Times New Roman"/>
          <w:iCs/>
          <w:sz w:val="22"/>
          <w:szCs w:val="22"/>
        </w:rPr>
        <w:t>MSU Researches Efficient Crop Irrigation Strategies. Extension Matters. April 2024.</w:t>
      </w:r>
      <w:r w:rsidR="00616011">
        <w:rPr>
          <w:rFonts w:ascii="Times New Roman" w:hAnsi="Times New Roman"/>
          <w:iCs/>
          <w:sz w:val="22"/>
          <w:szCs w:val="22"/>
        </w:rPr>
        <w:t xml:space="preserve"> </w:t>
      </w:r>
      <w:hyperlink r:id="rId27" w:history="1">
        <w:r w:rsidR="00616011" w:rsidRPr="003D0DE2">
          <w:rPr>
            <w:rStyle w:val="Hyperlink"/>
            <w:rFonts w:ascii="Times New Roman" w:hAnsi="Times New Roman"/>
            <w:sz w:val="22"/>
            <w:szCs w:val="22"/>
          </w:rPr>
          <w:t>http://extension.msstate.edu/news/feature-story/2024/msu-researches-efficient-crop-irrigation-strategies</w:t>
        </w:r>
      </w:hyperlink>
      <w:r w:rsidR="00616011">
        <w:t>.</w:t>
      </w:r>
    </w:p>
    <w:p w14:paraId="7B49A37B" w14:textId="0C2D279C" w:rsidR="00FB1A75" w:rsidRDefault="00FB1A75" w:rsidP="00CA033F">
      <w:pPr>
        <w:pStyle w:val="NoSpacing"/>
        <w:numPr>
          <w:ilvl w:val="0"/>
          <w:numId w:val="18"/>
        </w:numPr>
        <w:rPr>
          <w:rFonts w:ascii="Times New Roman" w:hAnsi="Times New Roman"/>
          <w:iCs/>
          <w:sz w:val="22"/>
          <w:szCs w:val="22"/>
        </w:rPr>
      </w:pPr>
      <w:r w:rsidRPr="00E92521">
        <w:rPr>
          <w:rFonts w:ascii="Times New Roman" w:hAnsi="Times New Roman"/>
          <w:iCs/>
          <w:sz w:val="22"/>
          <w:szCs w:val="22"/>
        </w:rPr>
        <w:t>MSU Master Irrigator Program Equips Growers. Extension Matters. May 2024</w:t>
      </w:r>
      <w:r w:rsidR="00A644F8">
        <w:rPr>
          <w:rFonts w:ascii="Times New Roman" w:hAnsi="Times New Roman"/>
          <w:iCs/>
          <w:sz w:val="22"/>
          <w:szCs w:val="22"/>
        </w:rPr>
        <w:t>.</w:t>
      </w:r>
      <w:r w:rsidR="00616011">
        <w:rPr>
          <w:rFonts w:ascii="Times New Roman" w:hAnsi="Times New Roman"/>
          <w:iCs/>
          <w:sz w:val="22"/>
          <w:szCs w:val="22"/>
        </w:rPr>
        <w:t xml:space="preserve"> </w:t>
      </w:r>
      <w:hyperlink r:id="rId28" w:history="1">
        <w:r w:rsidR="00616011" w:rsidRPr="003D0DE2">
          <w:rPr>
            <w:rStyle w:val="Hyperlink"/>
            <w:rFonts w:ascii="Times New Roman" w:hAnsi="Times New Roman"/>
            <w:sz w:val="22"/>
            <w:szCs w:val="22"/>
          </w:rPr>
          <w:t>http://extension.msstate.edu/news/feature-story/2024/msu-master-irrigator-program-equips-growers</w:t>
        </w:r>
      </w:hyperlink>
      <w:r w:rsidRPr="003C54A3">
        <w:rPr>
          <w:rFonts w:ascii="Times New Roman" w:hAnsi="Times New Roman"/>
          <w:iCs/>
          <w:sz w:val="22"/>
          <w:szCs w:val="22"/>
        </w:rPr>
        <w:t>.</w:t>
      </w:r>
    </w:p>
    <w:p w14:paraId="53119F97" w14:textId="77777777" w:rsidR="00FB1A75" w:rsidRDefault="00FB1A75" w:rsidP="00CA033F">
      <w:pPr>
        <w:pStyle w:val="NoSpacing"/>
        <w:numPr>
          <w:ilvl w:val="0"/>
          <w:numId w:val="19"/>
        </w:numPr>
        <w:rPr>
          <w:rFonts w:ascii="Times New Roman" w:hAnsi="Times New Roman"/>
          <w:iCs/>
          <w:sz w:val="22"/>
          <w:szCs w:val="22"/>
        </w:rPr>
      </w:pPr>
      <w:r w:rsidRPr="00E92521">
        <w:rPr>
          <w:rFonts w:ascii="Times New Roman" w:hAnsi="Times New Roman"/>
          <w:iCs/>
          <w:sz w:val="22"/>
          <w:szCs w:val="22"/>
        </w:rPr>
        <w:t>MSU Master Irrigation Program Equips Growers. The Leland Progress. May 15, 2024. Volume 127 Number 20. Pgs. 1-2.</w:t>
      </w:r>
    </w:p>
    <w:p w14:paraId="1A6D8429" w14:textId="77777777" w:rsidR="00FB1A75" w:rsidRDefault="00FB1A75" w:rsidP="00CA033F">
      <w:pPr>
        <w:pStyle w:val="NoSpacing"/>
        <w:numPr>
          <w:ilvl w:val="0"/>
          <w:numId w:val="19"/>
        </w:numPr>
        <w:rPr>
          <w:rFonts w:ascii="Times New Roman" w:hAnsi="Times New Roman"/>
          <w:iCs/>
          <w:sz w:val="22"/>
          <w:szCs w:val="22"/>
        </w:rPr>
      </w:pPr>
      <w:r w:rsidRPr="00E92521">
        <w:rPr>
          <w:rFonts w:ascii="Times New Roman" w:hAnsi="Times New Roman"/>
          <w:iCs/>
          <w:sz w:val="22"/>
          <w:szCs w:val="22"/>
        </w:rPr>
        <w:t>MSU Extension Master Irrigator Program Equips Growers with both Online and In-Person Training. Delta Business Journal. June 2024. Volume 26. Number 12. Page 104.</w:t>
      </w:r>
    </w:p>
    <w:p w14:paraId="36ECB2B8" w14:textId="0C581C0D" w:rsidR="00FB1A75" w:rsidRPr="003058B1" w:rsidRDefault="00FB1A75" w:rsidP="00CA033F">
      <w:pPr>
        <w:pStyle w:val="NoSpacing"/>
        <w:numPr>
          <w:ilvl w:val="0"/>
          <w:numId w:val="19"/>
        </w:numPr>
        <w:rPr>
          <w:rFonts w:ascii="Times New Roman" w:hAnsi="Times New Roman"/>
          <w:iCs/>
          <w:sz w:val="22"/>
          <w:szCs w:val="22"/>
        </w:rPr>
      </w:pPr>
      <w:r w:rsidRPr="00FB1A75">
        <w:rPr>
          <w:rFonts w:ascii="Times New Roman" w:eastAsia="Calibri" w:hAnsi="Times New Roman"/>
          <w:snapToGrid w:val="0"/>
          <w:lang w:eastAsia="en-US"/>
        </w:rPr>
        <w:t xml:space="preserve">Delta Farm Press. January 21, 2025. Trouble irritating cracking clay? Try wide row ships. </w:t>
      </w:r>
      <w:hyperlink r:id="rId29" w:history="1">
        <w:r w:rsidRPr="00FB1A75">
          <w:rPr>
            <w:rFonts w:ascii="Times New Roman" w:eastAsia="Calibri" w:hAnsi="Times New Roman"/>
            <w:snapToGrid w:val="0"/>
            <w:color w:val="0000FF"/>
            <w:u w:val="single"/>
            <w:lang w:eastAsia="en-US"/>
          </w:rPr>
          <w:t>Trouble irrigating cracking clay? Try wide row skips</w:t>
        </w:r>
      </w:hyperlink>
      <w:r>
        <w:rPr>
          <w:rFonts w:ascii="Times New Roman" w:eastAsia="Calibri" w:hAnsi="Times New Roman"/>
          <w:snapToGrid w:val="0"/>
          <w:lang w:eastAsia="en-US"/>
        </w:rPr>
        <w:t>.</w:t>
      </w:r>
    </w:p>
    <w:p w14:paraId="19C4A51A" w14:textId="0CE5E782" w:rsidR="003058B1" w:rsidRPr="00FB1A75" w:rsidRDefault="003058B1" w:rsidP="00CA033F">
      <w:pPr>
        <w:pStyle w:val="NoSpacing"/>
        <w:numPr>
          <w:ilvl w:val="0"/>
          <w:numId w:val="19"/>
        </w:numPr>
        <w:rPr>
          <w:rFonts w:ascii="Times New Roman" w:hAnsi="Times New Roman"/>
          <w:iCs/>
          <w:sz w:val="22"/>
          <w:szCs w:val="22"/>
        </w:rPr>
      </w:pPr>
      <w:r>
        <w:rPr>
          <w:rFonts w:ascii="Times New Roman" w:hAnsi="Times New Roman"/>
          <w:iCs/>
          <w:sz w:val="22"/>
          <w:szCs w:val="22"/>
        </w:rPr>
        <w:t xml:space="preserve">MSU Irrigation Research Urges Moisture Sensor Use. Extension Matters. February 26, 2025. </w:t>
      </w:r>
      <w:hyperlink r:id="rId30" w:history="1">
        <w:r w:rsidRPr="003058B1">
          <w:rPr>
            <w:rStyle w:val="Hyperlink"/>
            <w:rFonts w:ascii="Times New Roman" w:hAnsi="Times New Roman"/>
            <w:iCs/>
            <w:sz w:val="22"/>
            <w:szCs w:val="22"/>
          </w:rPr>
          <w:t>MSU irrigation research urges moisture sensor use | Mississippi State University Extension Service</w:t>
        </w:r>
      </w:hyperlink>
      <w:r>
        <w:rPr>
          <w:rFonts w:ascii="Times New Roman" w:hAnsi="Times New Roman"/>
          <w:iCs/>
          <w:sz w:val="22"/>
          <w:szCs w:val="22"/>
        </w:rPr>
        <w:t xml:space="preserve">. </w:t>
      </w:r>
    </w:p>
    <w:bookmarkEnd w:id="2"/>
    <w:p w14:paraId="6E9F6F2F" w14:textId="77777777" w:rsidR="000B5055" w:rsidRPr="000B5055" w:rsidRDefault="000B5055" w:rsidP="00CA033F">
      <w:pPr>
        <w:widowControl w:val="0"/>
        <w:jc w:val="both"/>
        <w:rPr>
          <w:rFonts w:eastAsia="Calibri"/>
          <w:b/>
          <w:i/>
          <w:snapToGrid w:val="0"/>
          <w:color w:val="000000"/>
          <w:kern w:val="0"/>
          <w:sz w:val="24"/>
          <w:szCs w:val="24"/>
          <w14:ligatures w14:val="none"/>
        </w:rPr>
      </w:pPr>
      <w:r w:rsidRPr="000B5055">
        <w:rPr>
          <w:rFonts w:eastAsia="Calibri"/>
          <w:b/>
          <w:i/>
          <w:snapToGrid w:val="0"/>
          <w:color w:val="000000"/>
          <w:kern w:val="0"/>
          <w:sz w:val="24"/>
          <w:szCs w:val="24"/>
          <w14:ligatures w14:val="none"/>
        </w:rPr>
        <w:t>Producer Meetings</w:t>
      </w:r>
    </w:p>
    <w:p w14:paraId="14202347" w14:textId="1AA996F2" w:rsidR="000B5055" w:rsidRDefault="000B5055" w:rsidP="00CA033F">
      <w:pPr>
        <w:pStyle w:val="ListParagraph"/>
        <w:widowControl w:val="0"/>
        <w:numPr>
          <w:ilvl w:val="0"/>
          <w:numId w:val="24"/>
        </w:numPr>
        <w:contextualSpacing w:val="0"/>
        <w:rPr>
          <w:bCs/>
        </w:rPr>
      </w:pPr>
      <w:r>
        <w:rPr>
          <w:bCs/>
        </w:rPr>
        <w:t>Leflore County Grower Meeting. Greenwood, MS 02/13/25</w:t>
      </w:r>
    </w:p>
    <w:p w14:paraId="2FF606B4" w14:textId="771072B0" w:rsidR="000B5055" w:rsidRPr="00A54A36" w:rsidRDefault="000B5055" w:rsidP="00CA033F">
      <w:pPr>
        <w:pStyle w:val="ListParagraph"/>
        <w:widowControl w:val="0"/>
        <w:numPr>
          <w:ilvl w:val="0"/>
          <w:numId w:val="24"/>
        </w:numPr>
        <w:contextualSpacing w:val="0"/>
        <w:rPr>
          <w:bCs/>
        </w:rPr>
      </w:pPr>
      <w:r>
        <w:rPr>
          <w:bCs/>
        </w:rPr>
        <w:t>Humphreys County Grower Meeting. Belzoni, MS 02/11/25</w:t>
      </w:r>
    </w:p>
    <w:p w14:paraId="0C6BEBCE" w14:textId="4D0CD3A8" w:rsidR="000B5055" w:rsidRDefault="000B5055" w:rsidP="00CA033F">
      <w:pPr>
        <w:pStyle w:val="ListParagraph"/>
        <w:widowControl w:val="0"/>
        <w:numPr>
          <w:ilvl w:val="0"/>
          <w:numId w:val="24"/>
        </w:numPr>
        <w:contextualSpacing w:val="0"/>
        <w:rPr>
          <w:bCs/>
        </w:rPr>
      </w:pPr>
      <w:r>
        <w:rPr>
          <w:bCs/>
        </w:rPr>
        <w:t>Grenada County Grower Meeting. Grenada, MS 02/10/25</w:t>
      </w:r>
    </w:p>
    <w:p w14:paraId="588BFAD7" w14:textId="0020A87B" w:rsidR="000B5055" w:rsidRPr="000B5055" w:rsidRDefault="000B5055" w:rsidP="00CA033F">
      <w:pPr>
        <w:pStyle w:val="ListParagraph"/>
        <w:widowControl w:val="0"/>
        <w:numPr>
          <w:ilvl w:val="0"/>
          <w:numId w:val="24"/>
        </w:numPr>
        <w:contextualSpacing w:val="0"/>
        <w:rPr>
          <w:bCs/>
        </w:rPr>
      </w:pPr>
      <w:r>
        <w:rPr>
          <w:bCs/>
        </w:rPr>
        <w:t>Tunica County Grower Meeting. Tunica, MS 02/10/25</w:t>
      </w:r>
    </w:p>
    <w:p w14:paraId="57E0B73A" w14:textId="2A8C8BF6" w:rsidR="00FB1A75" w:rsidRPr="003C54A3" w:rsidRDefault="00FB1A75" w:rsidP="00CA033F">
      <w:pPr>
        <w:rPr>
          <w:rFonts w:eastAsia="Times New Roman"/>
          <w:b/>
          <w:bCs/>
          <w:i/>
          <w:iCs/>
          <w:kern w:val="0"/>
          <w:lang w:eastAsia="ja-JP"/>
          <w14:ligatures w14:val="none"/>
        </w:rPr>
      </w:pPr>
      <w:r w:rsidRPr="003C54A3">
        <w:rPr>
          <w:rFonts w:eastAsia="Times New Roman"/>
          <w:b/>
          <w:bCs/>
          <w:i/>
          <w:iCs/>
          <w:kern w:val="0"/>
          <w:lang w:eastAsia="ja-JP"/>
          <w14:ligatures w14:val="none"/>
        </w:rPr>
        <w:t>Technical Publication:</w:t>
      </w:r>
    </w:p>
    <w:p w14:paraId="62E21F62" w14:textId="77777777" w:rsidR="00FB1A75" w:rsidRPr="003C54A3" w:rsidRDefault="00FB1A75" w:rsidP="00CA033F">
      <w:pPr>
        <w:pStyle w:val="ListParagraph"/>
        <w:widowControl w:val="0"/>
        <w:numPr>
          <w:ilvl w:val="0"/>
          <w:numId w:val="17"/>
        </w:numPr>
        <w:rPr>
          <w:bCs/>
          <w:snapToGrid w:val="0"/>
        </w:rPr>
      </w:pPr>
      <w:r w:rsidRPr="003C54A3">
        <w:rPr>
          <w:bCs/>
          <w:snapToGrid w:val="0"/>
        </w:rPr>
        <w:t xml:space="preserve">NCAAR 2023 Annual Report. MAFES &amp; USDA. 2024. </w:t>
      </w:r>
    </w:p>
    <w:p w14:paraId="4303D8A4" w14:textId="3C2532C8" w:rsidR="00FB1A75" w:rsidRDefault="00FB1A75" w:rsidP="00A644F8">
      <w:pPr>
        <w:pStyle w:val="ListParagraph"/>
        <w:rPr>
          <w:rFonts w:eastAsia="MS Mincho"/>
          <w:kern w:val="0"/>
          <w:lang w:eastAsia="ja-JP"/>
          <w14:ligatures w14:val="none"/>
        </w:rPr>
      </w:pPr>
      <w:hyperlink r:id="rId31" w:history="1">
        <w:r w:rsidRPr="003D0DE2">
          <w:rPr>
            <w:rStyle w:val="Hyperlink"/>
            <w:bCs/>
            <w:snapToGrid w:val="0"/>
          </w:rPr>
          <w:t>https://www.ncaar.msstate.edu/docs/2023NCAARAnnualReport_HighRes.pdf</w:t>
        </w:r>
      </w:hyperlink>
    </w:p>
    <w:p w14:paraId="4EADE3FF" w14:textId="77777777" w:rsidR="00FB1A75" w:rsidRPr="00FB1A75" w:rsidRDefault="00FB1A75" w:rsidP="00CA033F">
      <w:pPr>
        <w:rPr>
          <w:b/>
          <w:bCs/>
          <w:i/>
        </w:rPr>
      </w:pPr>
      <w:r w:rsidRPr="00FB1A75">
        <w:rPr>
          <w:b/>
          <w:i/>
        </w:rPr>
        <w:t>Extension Publications</w:t>
      </w:r>
    </w:p>
    <w:p w14:paraId="2D891D49" w14:textId="15F35BF1" w:rsidR="00E12DF3" w:rsidRDefault="00FB1A75" w:rsidP="00CA033F">
      <w:pPr>
        <w:pStyle w:val="ListParagraph"/>
        <w:numPr>
          <w:ilvl w:val="0"/>
          <w:numId w:val="22"/>
        </w:numPr>
      </w:pPr>
      <w:r w:rsidRPr="00FB1A75">
        <w:t xml:space="preserve">Russell, D., </w:t>
      </w:r>
      <w:r w:rsidRPr="00FB1A75">
        <w:rPr>
          <w:b/>
          <w:bCs/>
        </w:rPr>
        <w:t>D. Gholson</w:t>
      </w:r>
      <w:r w:rsidRPr="00FB1A75">
        <w:t xml:space="preserve">, N. Quintana, A. Deason, H. Lo. 2024. </w:t>
      </w:r>
      <w:r w:rsidRPr="00FB1A75">
        <w:rPr>
          <w:i/>
          <w:iCs/>
        </w:rPr>
        <w:t>Mississippi Irrigation Manual</w:t>
      </w:r>
      <w:r w:rsidRPr="00FB1A75">
        <w:t xml:space="preserve">. Mississippi State University Extension Service Publication 3951. </w:t>
      </w:r>
      <w:hyperlink r:id="rId32" w:history="1">
        <w:r w:rsidRPr="00FB1A75">
          <w:rPr>
            <w:rStyle w:val="Hyperlink"/>
          </w:rPr>
          <w:t>https://extension.msstate.edu/sites/default/files/publications/publications/P3951_web.pdf</w:t>
        </w:r>
      </w:hyperlink>
    </w:p>
    <w:sectPr w:rsidR="00E1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34D4"/>
    <w:multiLevelType w:val="hybridMultilevel"/>
    <w:tmpl w:val="20FA8CE4"/>
    <w:lvl w:ilvl="0" w:tplc="AD587952">
      <w:start w:val="1"/>
      <w:numFmt w:val="decimal"/>
      <w:lvlText w:val="%1."/>
      <w:lvlJc w:val="left"/>
      <w:pPr>
        <w:ind w:left="360" w:hanging="360"/>
      </w:pPr>
      <w:rPr>
        <w:rFonts w:ascii="Times New Roman" w:eastAsiaTheme="minorHAnsi" w:hAnsi="Times New Roman" w:cs="Times New Roman"/>
        <w:color w:val="auto"/>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B80705C"/>
    <w:multiLevelType w:val="hybridMultilevel"/>
    <w:tmpl w:val="3D960934"/>
    <w:lvl w:ilvl="0" w:tplc="5B8C85F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000"/>
    <w:multiLevelType w:val="hybridMultilevel"/>
    <w:tmpl w:val="B9FEC81E"/>
    <w:lvl w:ilvl="0" w:tplc="101658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72C42"/>
    <w:multiLevelType w:val="hybridMultilevel"/>
    <w:tmpl w:val="949CA89A"/>
    <w:lvl w:ilvl="0" w:tplc="99828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078A0"/>
    <w:multiLevelType w:val="hybridMultilevel"/>
    <w:tmpl w:val="8A183B5A"/>
    <w:lvl w:ilvl="0" w:tplc="1CC8A634">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1C1908"/>
    <w:multiLevelType w:val="hybridMultilevel"/>
    <w:tmpl w:val="EEA82B28"/>
    <w:lvl w:ilvl="0" w:tplc="101658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85F24"/>
    <w:multiLevelType w:val="hybridMultilevel"/>
    <w:tmpl w:val="F8E07366"/>
    <w:lvl w:ilvl="0" w:tplc="0DD87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2188C"/>
    <w:multiLevelType w:val="hybridMultilevel"/>
    <w:tmpl w:val="E6F865E8"/>
    <w:lvl w:ilvl="0" w:tplc="101658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F2F63"/>
    <w:multiLevelType w:val="hybridMultilevel"/>
    <w:tmpl w:val="258A7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A63B2"/>
    <w:multiLevelType w:val="hybridMultilevel"/>
    <w:tmpl w:val="C63CA070"/>
    <w:lvl w:ilvl="0" w:tplc="101658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37E3F"/>
    <w:multiLevelType w:val="hybridMultilevel"/>
    <w:tmpl w:val="DD82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23CDB"/>
    <w:multiLevelType w:val="hybridMultilevel"/>
    <w:tmpl w:val="4F9A4C72"/>
    <w:lvl w:ilvl="0" w:tplc="C53C07BA">
      <w:start w:val="1"/>
      <w:numFmt w:val="decimal"/>
      <w:lvlText w:val="%1."/>
      <w:lvlJc w:val="left"/>
      <w:pPr>
        <w:ind w:left="8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3C9D0DA8"/>
    <w:multiLevelType w:val="hybridMultilevel"/>
    <w:tmpl w:val="FA3ECFDA"/>
    <w:lvl w:ilvl="0" w:tplc="101658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2615D"/>
    <w:multiLevelType w:val="hybridMultilevel"/>
    <w:tmpl w:val="4EFEFD70"/>
    <w:lvl w:ilvl="0" w:tplc="FFFFFFFF">
      <w:start w:val="1"/>
      <w:numFmt w:val="decimal"/>
      <w:lvlText w:val="%1."/>
      <w:lvlJc w:val="left"/>
      <w:pPr>
        <w:ind w:left="1098" w:hanging="360"/>
      </w:pPr>
    </w:lvl>
    <w:lvl w:ilvl="1" w:tplc="FFFFFFFF">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4" w15:restartNumberingAfterBreak="0">
    <w:nsid w:val="4CFC216E"/>
    <w:multiLevelType w:val="hybridMultilevel"/>
    <w:tmpl w:val="61D0D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60E86"/>
    <w:multiLevelType w:val="hybridMultilevel"/>
    <w:tmpl w:val="74067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54D3D"/>
    <w:multiLevelType w:val="hybridMultilevel"/>
    <w:tmpl w:val="943AEBF8"/>
    <w:lvl w:ilvl="0" w:tplc="C8308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A0CC1"/>
    <w:multiLevelType w:val="hybridMultilevel"/>
    <w:tmpl w:val="AEF22284"/>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74C4193"/>
    <w:multiLevelType w:val="hybridMultilevel"/>
    <w:tmpl w:val="F10AB304"/>
    <w:lvl w:ilvl="0" w:tplc="E3863B62">
      <w:start w:val="1"/>
      <w:numFmt w:val="decimal"/>
      <w:lvlText w:val="%1."/>
      <w:lvlJc w:val="left"/>
      <w:pPr>
        <w:ind w:left="720" w:hanging="360"/>
      </w:pPr>
      <w:rPr>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9" w15:restartNumberingAfterBreak="0">
    <w:nsid w:val="5A78007D"/>
    <w:multiLevelType w:val="hybridMultilevel"/>
    <w:tmpl w:val="301629B4"/>
    <w:lvl w:ilvl="0" w:tplc="686457B2">
      <w:start w:val="1"/>
      <w:numFmt w:val="decimal"/>
      <w:lvlText w:val="%1."/>
      <w:lvlJc w:val="left"/>
      <w:pPr>
        <w:ind w:left="108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0C2446D"/>
    <w:multiLevelType w:val="hybridMultilevel"/>
    <w:tmpl w:val="AB5EB962"/>
    <w:lvl w:ilvl="0" w:tplc="29749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43F21"/>
    <w:multiLevelType w:val="hybridMultilevel"/>
    <w:tmpl w:val="CC067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2420E0"/>
    <w:multiLevelType w:val="hybridMultilevel"/>
    <w:tmpl w:val="D98ECD9E"/>
    <w:lvl w:ilvl="0" w:tplc="DB04D02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8486A"/>
    <w:multiLevelType w:val="hybridMultilevel"/>
    <w:tmpl w:val="71926952"/>
    <w:lvl w:ilvl="0" w:tplc="F34E9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3A7EB1"/>
    <w:multiLevelType w:val="hybridMultilevel"/>
    <w:tmpl w:val="35600000"/>
    <w:lvl w:ilvl="0" w:tplc="0DD87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5D2A23"/>
    <w:multiLevelType w:val="hybridMultilevel"/>
    <w:tmpl w:val="5BF2ABF6"/>
    <w:lvl w:ilvl="0" w:tplc="FCC81736">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F0E15"/>
    <w:multiLevelType w:val="hybridMultilevel"/>
    <w:tmpl w:val="D28CED0E"/>
    <w:lvl w:ilvl="0" w:tplc="101658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97153"/>
    <w:multiLevelType w:val="hybridMultilevel"/>
    <w:tmpl w:val="06428A76"/>
    <w:lvl w:ilvl="0" w:tplc="0DD87E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261835">
    <w:abstractNumId w:val="1"/>
  </w:num>
  <w:num w:numId="2" w16cid:durableId="273295986">
    <w:abstractNumId w:val="21"/>
  </w:num>
  <w:num w:numId="3" w16cid:durableId="1270312201">
    <w:abstractNumId w:val="15"/>
  </w:num>
  <w:num w:numId="4" w16cid:durableId="26297526">
    <w:abstractNumId w:val="11"/>
  </w:num>
  <w:num w:numId="5" w16cid:durableId="741028237">
    <w:abstractNumId w:val="19"/>
  </w:num>
  <w:num w:numId="6" w16cid:durableId="2016222172">
    <w:abstractNumId w:val="24"/>
  </w:num>
  <w:num w:numId="7" w16cid:durableId="1988780698">
    <w:abstractNumId w:val="23"/>
  </w:num>
  <w:num w:numId="8" w16cid:durableId="671026419">
    <w:abstractNumId w:val="27"/>
  </w:num>
  <w:num w:numId="9" w16cid:durableId="1696034040">
    <w:abstractNumId w:val="12"/>
  </w:num>
  <w:num w:numId="10" w16cid:durableId="188298107">
    <w:abstractNumId w:val="10"/>
  </w:num>
  <w:num w:numId="11" w16cid:durableId="544027621">
    <w:abstractNumId w:val="2"/>
  </w:num>
  <w:num w:numId="12" w16cid:durableId="1861115344">
    <w:abstractNumId w:val="14"/>
  </w:num>
  <w:num w:numId="13" w16cid:durableId="1559904061">
    <w:abstractNumId w:val="8"/>
  </w:num>
  <w:num w:numId="14" w16cid:durableId="1446120619">
    <w:abstractNumId w:val="6"/>
  </w:num>
  <w:num w:numId="15" w16cid:durableId="1195734692">
    <w:abstractNumId w:val="16"/>
  </w:num>
  <w:num w:numId="16" w16cid:durableId="1915162310">
    <w:abstractNumId w:val="22"/>
  </w:num>
  <w:num w:numId="17" w16cid:durableId="1934702886">
    <w:abstractNumId w:val="3"/>
  </w:num>
  <w:num w:numId="18" w16cid:durableId="1946188206">
    <w:abstractNumId w:val="18"/>
  </w:num>
  <w:num w:numId="19" w16cid:durableId="2089108040">
    <w:abstractNumId w:val="25"/>
  </w:num>
  <w:num w:numId="20" w16cid:durableId="306015350">
    <w:abstractNumId w:val="9"/>
  </w:num>
  <w:num w:numId="21" w16cid:durableId="907769523">
    <w:abstractNumId w:val="26"/>
  </w:num>
  <w:num w:numId="22" w16cid:durableId="802384867">
    <w:abstractNumId w:val="7"/>
  </w:num>
  <w:num w:numId="23" w16cid:durableId="1967004042">
    <w:abstractNumId w:val="13"/>
  </w:num>
  <w:num w:numId="24" w16cid:durableId="836337402">
    <w:abstractNumId w:val="5"/>
  </w:num>
  <w:num w:numId="25" w16cid:durableId="1458061497">
    <w:abstractNumId w:val="0"/>
  </w:num>
  <w:num w:numId="26" w16cid:durableId="162670260">
    <w:abstractNumId w:val="17"/>
  </w:num>
  <w:num w:numId="27" w16cid:durableId="681470238">
    <w:abstractNumId w:val="20"/>
  </w:num>
  <w:num w:numId="28" w16cid:durableId="2109349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6"/>
    <w:rsid w:val="00092A86"/>
    <w:rsid w:val="000B5055"/>
    <w:rsid w:val="0016353D"/>
    <w:rsid w:val="002D5A24"/>
    <w:rsid w:val="003058B1"/>
    <w:rsid w:val="00480F91"/>
    <w:rsid w:val="00496F1A"/>
    <w:rsid w:val="005257AA"/>
    <w:rsid w:val="005627E2"/>
    <w:rsid w:val="00616011"/>
    <w:rsid w:val="006221D6"/>
    <w:rsid w:val="006C1A6F"/>
    <w:rsid w:val="006F3308"/>
    <w:rsid w:val="00711F1D"/>
    <w:rsid w:val="00813C64"/>
    <w:rsid w:val="00865B15"/>
    <w:rsid w:val="008F0019"/>
    <w:rsid w:val="00942B00"/>
    <w:rsid w:val="00950095"/>
    <w:rsid w:val="00A55FF3"/>
    <w:rsid w:val="00A644F8"/>
    <w:rsid w:val="00B0072F"/>
    <w:rsid w:val="00BD234F"/>
    <w:rsid w:val="00CA033F"/>
    <w:rsid w:val="00CB70C1"/>
    <w:rsid w:val="00CC5889"/>
    <w:rsid w:val="00CE562E"/>
    <w:rsid w:val="00D11ACF"/>
    <w:rsid w:val="00E06A02"/>
    <w:rsid w:val="00E12DF3"/>
    <w:rsid w:val="00F07783"/>
    <w:rsid w:val="00FB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0E650"/>
  <w15:chartTrackingRefBased/>
  <w15:docId w15:val="{EFBFE39C-5959-446F-96EA-8EBC61A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1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1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21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21D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21D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21D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21D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1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1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21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21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21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21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21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21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1D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1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21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21D6"/>
    <w:rPr>
      <w:i/>
      <w:iCs/>
      <w:color w:val="404040" w:themeColor="text1" w:themeTint="BF"/>
    </w:rPr>
  </w:style>
  <w:style w:type="paragraph" w:styleId="ListParagraph">
    <w:name w:val="List Paragraph"/>
    <w:basedOn w:val="Normal"/>
    <w:uiPriority w:val="34"/>
    <w:qFormat/>
    <w:rsid w:val="006221D6"/>
    <w:pPr>
      <w:ind w:left="720"/>
      <w:contextualSpacing/>
    </w:pPr>
  </w:style>
  <w:style w:type="character" w:styleId="IntenseEmphasis">
    <w:name w:val="Intense Emphasis"/>
    <w:basedOn w:val="DefaultParagraphFont"/>
    <w:uiPriority w:val="21"/>
    <w:qFormat/>
    <w:rsid w:val="006221D6"/>
    <w:rPr>
      <w:i/>
      <w:iCs/>
      <w:color w:val="0F4761" w:themeColor="accent1" w:themeShade="BF"/>
    </w:rPr>
  </w:style>
  <w:style w:type="paragraph" w:styleId="IntenseQuote">
    <w:name w:val="Intense Quote"/>
    <w:basedOn w:val="Normal"/>
    <w:next w:val="Normal"/>
    <w:link w:val="IntenseQuoteChar"/>
    <w:uiPriority w:val="30"/>
    <w:qFormat/>
    <w:rsid w:val="00622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1D6"/>
    <w:rPr>
      <w:i/>
      <w:iCs/>
      <w:color w:val="0F4761" w:themeColor="accent1" w:themeShade="BF"/>
    </w:rPr>
  </w:style>
  <w:style w:type="character" w:styleId="IntenseReference">
    <w:name w:val="Intense Reference"/>
    <w:basedOn w:val="DefaultParagraphFont"/>
    <w:uiPriority w:val="32"/>
    <w:qFormat/>
    <w:rsid w:val="006221D6"/>
    <w:rPr>
      <w:b/>
      <w:bCs/>
      <w:smallCaps/>
      <w:color w:val="0F4761" w:themeColor="accent1" w:themeShade="BF"/>
      <w:spacing w:val="5"/>
    </w:rPr>
  </w:style>
  <w:style w:type="character" w:styleId="CommentReference">
    <w:name w:val="annotation reference"/>
    <w:basedOn w:val="DefaultParagraphFont"/>
    <w:uiPriority w:val="99"/>
    <w:semiHidden/>
    <w:unhideWhenUsed/>
    <w:rsid w:val="00CB70C1"/>
    <w:rPr>
      <w:sz w:val="16"/>
      <w:szCs w:val="16"/>
    </w:rPr>
  </w:style>
  <w:style w:type="paragraph" w:styleId="CommentText">
    <w:name w:val="annotation text"/>
    <w:basedOn w:val="Normal"/>
    <w:link w:val="CommentTextChar"/>
    <w:uiPriority w:val="99"/>
    <w:unhideWhenUsed/>
    <w:rsid w:val="00CB70C1"/>
    <w:rPr>
      <w:sz w:val="20"/>
      <w:szCs w:val="20"/>
    </w:rPr>
  </w:style>
  <w:style w:type="character" w:customStyle="1" w:styleId="CommentTextChar">
    <w:name w:val="Comment Text Char"/>
    <w:basedOn w:val="DefaultParagraphFont"/>
    <w:link w:val="CommentText"/>
    <w:uiPriority w:val="99"/>
    <w:rsid w:val="00CB70C1"/>
    <w:rPr>
      <w:sz w:val="20"/>
      <w:szCs w:val="20"/>
    </w:rPr>
  </w:style>
  <w:style w:type="paragraph" w:styleId="CommentSubject">
    <w:name w:val="annotation subject"/>
    <w:basedOn w:val="CommentText"/>
    <w:next w:val="CommentText"/>
    <w:link w:val="CommentSubjectChar"/>
    <w:uiPriority w:val="99"/>
    <w:semiHidden/>
    <w:unhideWhenUsed/>
    <w:rsid w:val="00CB70C1"/>
    <w:rPr>
      <w:b/>
      <w:bCs/>
    </w:rPr>
  </w:style>
  <w:style w:type="character" w:customStyle="1" w:styleId="CommentSubjectChar">
    <w:name w:val="Comment Subject Char"/>
    <w:basedOn w:val="CommentTextChar"/>
    <w:link w:val="CommentSubject"/>
    <w:uiPriority w:val="99"/>
    <w:semiHidden/>
    <w:rsid w:val="00CB70C1"/>
    <w:rPr>
      <w:b/>
      <w:bCs/>
      <w:sz w:val="20"/>
      <w:szCs w:val="20"/>
    </w:rPr>
  </w:style>
  <w:style w:type="paragraph" w:styleId="NoSpacing">
    <w:name w:val="No Spacing"/>
    <w:uiPriority w:val="1"/>
    <w:qFormat/>
    <w:rsid w:val="00CB70C1"/>
    <w:rPr>
      <w:rFonts w:ascii="Cambria" w:eastAsia="MS Mincho" w:hAnsi="Cambria"/>
      <w:kern w:val="0"/>
      <w:sz w:val="24"/>
      <w:szCs w:val="24"/>
      <w:lang w:eastAsia="ja-JP"/>
      <w14:ligatures w14:val="none"/>
    </w:rPr>
  </w:style>
  <w:style w:type="table" w:styleId="TableGrid">
    <w:name w:val="Table Grid"/>
    <w:basedOn w:val="TableNormal"/>
    <w:uiPriority w:val="39"/>
    <w:rsid w:val="006C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1A6F"/>
    <w:pPr>
      <w:spacing w:after="200"/>
    </w:pPr>
    <w:rPr>
      <w:i/>
      <w:iCs/>
      <w:color w:val="0E2841" w:themeColor="text2"/>
      <w:sz w:val="18"/>
      <w:szCs w:val="18"/>
    </w:rPr>
  </w:style>
  <w:style w:type="character" w:styleId="Hyperlink">
    <w:name w:val="Hyperlink"/>
    <w:basedOn w:val="DefaultParagraphFont"/>
    <w:uiPriority w:val="99"/>
    <w:unhideWhenUsed/>
    <w:rsid w:val="00092A86"/>
    <w:rPr>
      <w:color w:val="467886" w:themeColor="hyperlink"/>
      <w:u w:val="single"/>
    </w:rPr>
  </w:style>
  <w:style w:type="character" w:styleId="UnresolvedMention">
    <w:name w:val="Unresolved Mention"/>
    <w:basedOn w:val="DefaultParagraphFont"/>
    <w:uiPriority w:val="99"/>
    <w:semiHidden/>
    <w:unhideWhenUsed/>
    <w:rsid w:val="00092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soc.confex.com/scisoc/2024am/meetingapp.cgi/Paper/162317" TargetMode="External"/><Relationship Id="rId18" Type="http://schemas.openxmlformats.org/officeDocument/2006/relationships/hyperlink" Target="https://scisoc.confex.com/scisoc/2024am/meetingapp.cgi/Paper/159570" TargetMode="External"/><Relationship Id="rId26" Type="http://schemas.openxmlformats.org/officeDocument/2006/relationships/hyperlink" Target="https://www.mississippi-crops.com/2024/08/07/soybean-irrigation-termination-5/" TargetMode="External"/><Relationship Id="rId3" Type="http://schemas.openxmlformats.org/officeDocument/2006/relationships/settings" Target="settings.xml"/><Relationship Id="rId21" Type="http://schemas.openxmlformats.org/officeDocument/2006/relationships/hyperlink" Target="https://mscropdocs.podbean.com/e/what-to-look-at-for-irrigation-termination/" TargetMode="External"/><Relationship Id="rId34" Type="http://schemas.openxmlformats.org/officeDocument/2006/relationships/theme" Target="theme/theme1.xml"/><Relationship Id="rId7" Type="http://schemas.openxmlformats.org/officeDocument/2006/relationships/hyperlink" Target="mailto:dave.spencer@msstate.edu" TargetMode="External"/><Relationship Id="rId12" Type="http://schemas.openxmlformats.org/officeDocument/2006/relationships/hyperlink" Target="https://www.ncaar.msstate.edu/outreach/master/index.php" TargetMode="External"/><Relationship Id="rId17" Type="http://schemas.openxmlformats.org/officeDocument/2006/relationships/hyperlink" Target="https://scisoc.confex.com/scisoc/2024am/meetingapp.cgi/Paper/156334" TargetMode="External"/><Relationship Id="rId25" Type="http://schemas.openxmlformats.org/officeDocument/2006/relationships/hyperlink" Target="https://www.ncaar.msstate.edu/outreac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isoc.confex.com/scisoc/2024am/meetingapp.cgi/Paper/156335" TargetMode="External"/><Relationship Id="rId20" Type="http://schemas.openxmlformats.org/officeDocument/2006/relationships/hyperlink" Target="https://mscropdocs.podbean.com/e/irrigation-triggers-for-corn-soybean-and-cotton/" TargetMode="External"/><Relationship Id="rId29" Type="http://schemas.openxmlformats.org/officeDocument/2006/relationships/hyperlink" Target="https://www.farmprogress.com/crops/trouble-irrigating-cracking-clay-try-wide-row-skips?utm_rid=CPG02000002451991&amp;utm_campaign=93108&amp;utm_medium=email&amp;elq2=f9777ce109ed4e238918acd5b33a3e03&amp;sp_eh=484f57c87348b15da03c345d08e80cd58be806f97de53dfcef78dbecda05b991" TargetMode="External"/><Relationship Id="rId1" Type="http://schemas.openxmlformats.org/officeDocument/2006/relationships/numbering" Target="numbering.xml"/><Relationship Id="rId6" Type="http://schemas.openxmlformats.org/officeDocument/2006/relationships/hyperlink" Target="mailto:jti2@msstate.edu" TargetMode="External"/><Relationship Id="rId11" Type="http://schemas.openxmlformats.org/officeDocument/2006/relationships/image" Target="media/image1.jpeg"/><Relationship Id="rId24" Type="http://schemas.openxmlformats.org/officeDocument/2006/relationships/hyperlink" Target="https://www.ncaar.msstate.edu/outreach/general.php" TargetMode="External"/><Relationship Id="rId32" Type="http://schemas.openxmlformats.org/officeDocument/2006/relationships/hyperlink" Target="https://extension.msstate.edu/sites/default/files/publications/publications/P3951_web.pdf" TargetMode="External"/><Relationship Id="rId5" Type="http://schemas.openxmlformats.org/officeDocument/2006/relationships/hyperlink" Target="mailto:drew.gholson@msstate.edu" TargetMode="External"/><Relationship Id="rId15" Type="http://schemas.openxmlformats.org/officeDocument/2006/relationships/hyperlink" Target="https://scisoc.confex.com/scisoc/2024am/meetingapp.cgi/Paper/161893" TargetMode="External"/><Relationship Id="rId23" Type="http://schemas.openxmlformats.org/officeDocument/2006/relationships/hyperlink" Target="https://www.youtube.com/watch?v=SZ0tRAmhleY" TargetMode="External"/><Relationship Id="rId28" Type="http://schemas.openxmlformats.org/officeDocument/2006/relationships/hyperlink" Target="http://extension.msstate.edu/news/feature-story/2024/msu-master-irrigator-program-equips-growers" TargetMode="External"/><Relationship Id="rId10" Type="http://schemas.openxmlformats.org/officeDocument/2006/relationships/hyperlink" Target="mailto:tl1343@msstate.edu" TargetMode="External"/><Relationship Id="rId19" Type="http://schemas.openxmlformats.org/officeDocument/2006/relationships/hyperlink" Target="https://extension.msstate.edu/content/spring-preparation-for-irrigation" TargetMode="External"/><Relationship Id="rId31" Type="http://schemas.openxmlformats.org/officeDocument/2006/relationships/hyperlink" Target="https://www.ncaar.msstate.edu/docs/2023NCAARAnnualReport_HighRes.pdf" TargetMode="External"/><Relationship Id="rId4" Type="http://schemas.openxmlformats.org/officeDocument/2006/relationships/webSettings" Target="webSettings.xml"/><Relationship Id="rId9" Type="http://schemas.openxmlformats.org/officeDocument/2006/relationships/hyperlink" Target="mailto:n.quintana@msstate.edu" TargetMode="External"/><Relationship Id="rId14" Type="http://schemas.openxmlformats.org/officeDocument/2006/relationships/hyperlink" Target="https://scisoc.confex.com/scisoc/2024am/meetingapp.cgi/Paper/161953" TargetMode="External"/><Relationship Id="rId22" Type="http://schemas.openxmlformats.org/officeDocument/2006/relationships/hyperlink" Target="https://www.youtube.com/watch?v=KnubPYEbeO4" TargetMode="External"/><Relationship Id="rId27" Type="http://schemas.openxmlformats.org/officeDocument/2006/relationships/hyperlink" Target="http://extension.msstate.edu/news/feature-story/2024/msu-researches-efficient-crop-irrigation-strategies" TargetMode="External"/><Relationship Id="rId30" Type="http://schemas.openxmlformats.org/officeDocument/2006/relationships/hyperlink" Target="https://extension.msstate.edu/news/feature-story/2025/msu-irrigation-research-urges-moisture-sensor-use" TargetMode="External"/><Relationship Id="rId8" Type="http://schemas.openxmlformats.org/officeDocument/2006/relationships/hyperlink" Target="mailto:a.deason@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Smyly, Anna</dc:creator>
  <cp:keywords/>
  <dc:description/>
  <cp:lastModifiedBy>L. Jason Krutz</cp:lastModifiedBy>
  <cp:revision>2</cp:revision>
  <dcterms:created xsi:type="dcterms:W3CDTF">2025-03-27T18:32:00Z</dcterms:created>
  <dcterms:modified xsi:type="dcterms:W3CDTF">2025-03-27T18:32:00Z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58b97629c34ddd9b7252adac4585f447c2984a197709ab253cbf2b32ef704358</vt:lpwstr>
  </property>
</Properties>
</file>