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7B8C0" w14:textId="26EAFA42" w:rsidR="00BD6C29" w:rsidRDefault="00BD6C29" w:rsidP="00BD6C29">
      <w:pPr>
        <w:widowControl w:val="0"/>
        <w:spacing w:after="0" w:line="240" w:lineRule="auto"/>
        <w:jc w:val="center"/>
        <w:rPr>
          <w:rFonts w:ascii="Times New Roman" w:hAnsi="Times New Roman" w:cs="Times New Roman"/>
          <w:b/>
          <w:sz w:val="24"/>
          <w:szCs w:val="24"/>
        </w:rPr>
      </w:pPr>
      <w:r w:rsidRPr="00C0049D">
        <w:rPr>
          <w:rFonts w:ascii="Times New Roman" w:hAnsi="Times New Roman" w:cs="Times New Roman"/>
          <w:b/>
          <w:sz w:val="24"/>
          <w:szCs w:val="24"/>
        </w:rPr>
        <w:t>Assessing Micronutrients Application for Efficient Soybean</w:t>
      </w:r>
      <w:r>
        <w:rPr>
          <w:rFonts w:ascii="Times New Roman" w:hAnsi="Times New Roman" w:cs="Times New Roman"/>
          <w:b/>
          <w:sz w:val="24"/>
          <w:szCs w:val="24"/>
        </w:rPr>
        <w:t xml:space="preserve"> </w:t>
      </w:r>
      <w:r w:rsidRPr="00C0049D">
        <w:rPr>
          <w:rFonts w:ascii="Times New Roman" w:hAnsi="Times New Roman" w:cs="Times New Roman"/>
          <w:b/>
          <w:sz w:val="24"/>
          <w:szCs w:val="24"/>
        </w:rPr>
        <w:t>Production in the Mississippi Delta (21-2023</w:t>
      </w:r>
      <w:r w:rsidR="00641630">
        <w:rPr>
          <w:rFonts w:ascii="Times New Roman" w:hAnsi="Times New Roman" w:cs="Times New Roman"/>
          <w:b/>
          <w:sz w:val="24"/>
          <w:szCs w:val="24"/>
        </w:rPr>
        <w:t>-2025</w:t>
      </w:r>
      <w:r w:rsidRPr="00C0049D">
        <w:rPr>
          <w:rFonts w:ascii="Times New Roman" w:hAnsi="Times New Roman" w:cs="Times New Roman"/>
          <w:b/>
          <w:sz w:val="24"/>
          <w:szCs w:val="24"/>
        </w:rPr>
        <w:t>)</w:t>
      </w:r>
    </w:p>
    <w:p w14:paraId="6BD767A0" w14:textId="23C57050" w:rsidR="00BD6C29" w:rsidRPr="00C0049D" w:rsidRDefault="00641630" w:rsidP="00BD6C29">
      <w:pPr>
        <w:widowControl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Final </w:t>
      </w:r>
      <w:r w:rsidR="00BD6C29">
        <w:rPr>
          <w:rFonts w:ascii="Times New Roman" w:hAnsi="Times New Roman" w:cs="Times New Roman"/>
          <w:b/>
          <w:sz w:val="24"/>
          <w:szCs w:val="24"/>
        </w:rPr>
        <w:t>Report</w:t>
      </w:r>
    </w:p>
    <w:p w14:paraId="41AF6913" w14:textId="77777777" w:rsidR="00BD6C29" w:rsidRPr="00F86008" w:rsidRDefault="00BD6C29" w:rsidP="00BD6C29">
      <w:pPr>
        <w:pStyle w:val="NormalWeb"/>
        <w:contextualSpacing/>
      </w:pPr>
      <w:r w:rsidRPr="00F86008">
        <w:t xml:space="preserve">PI: Ammar B. Bhandari, </w:t>
      </w:r>
      <w:r w:rsidRPr="00427316">
        <w:t xml:space="preserve">662-686-5279, </w:t>
      </w:r>
      <w:hyperlink r:id="rId7" w:history="1">
        <w:r w:rsidRPr="00F86008">
          <w:rPr>
            <w:rStyle w:val="Hyperlink"/>
            <w:rFonts w:eastAsiaTheme="majorEastAsia"/>
          </w:rPr>
          <w:t>Ammar.bhandari@usda.gov</w:t>
        </w:r>
      </w:hyperlink>
      <w:r w:rsidRPr="00F86008">
        <w:t xml:space="preserve"> </w:t>
      </w:r>
    </w:p>
    <w:p w14:paraId="18FAA6C1" w14:textId="77777777" w:rsidR="0049309B" w:rsidRDefault="00BD6C29" w:rsidP="0049309B">
      <w:pPr>
        <w:pStyle w:val="NormalWeb"/>
        <w:contextualSpacing/>
      </w:pPr>
      <w:r w:rsidRPr="00427316">
        <w:t>Co-PI: Tulsi P. Kharel</w:t>
      </w:r>
      <w:r>
        <w:t xml:space="preserve">, </w:t>
      </w:r>
      <w:r w:rsidRPr="00C0049D">
        <w:t>662-686-5234</w:t>
      </w:r>
      <w:r>
        <w:t xml:space="preserve">, </w:t>
      </w:r>
      <w:hyperlink r:id="rId8" w:history="1">
        <w:r w:rsidRPr="00E91DA5">
          <w:rPr>
            <w:rStyle w:val="Hyperlink"/>
            <w:rFonts w:eastAsiaTheme="majorEastAsia"/>
          </w:rPr>
          <w:t>Tulsi.kharel@usda.gov</w:t>
        </w:r>
      </w:hyperlink>
      <w:r w:rsidRPr="00427316">
        <w:t xml:space="preserve"> </w:t>
      </w:r>
    </w:p>
    <w:p w14:paraId="3C2FB615" w14:textId="77777777" w:rsidR="0049309B" w:rsidRDefault="0049309B" w:rsidP="0049309B">
      <w:pPr>
        <w:pStyle w:val="NormalWeb"/>
        <w:contextualSpacing/>
      </w:pPr>
    </w:p>
    <w:p w14:paraId="718BD221" w14:textId="22FFF0C1" w:rsidR="004D409C" w:rsidRPr="0049309B" w:rsidRDefault="0049309B" w:rsidP="0049309B">
      <w:pPr>
        <w:pStyle w:val="NormalWeb"/>
        <w:contextualSpacing/>
      </w:pPr>
      <w:r w:rsidRPr="0049309B">
        <w:rPr>
          <w:b/>
          <w:bCs/>
        </w:rPr>
        <w:t>1.0</w:t>
      </w:r>
      <w:r>
        <w:t xml:space="preserve"> </w:t>
      </w:r>
      <w:r w:rsidR="00256C1B">
        <w:rPr>
          <w:b/>
          <w:bCs/>
        </w:rPr>
        <w:t>Background</w:t>
      </w:r>
      <w:r w:rsidR="004D409C" w:rsidRPr="0049309B">
        <w:rPr>
          <w:b/>
          <w:bCs/>
        </w:rPr>
        <w:t>:</w:t>
      </w:r>
    </w:p>
    <w:p w14:paraId="4D32FAEA" w14:textId="77777777" w:rsidR="001C29A3" w:rsidRPr="001C29A3" w:rsidRDefault="001C29A3" w:rsidP="001C29A3">
      <w:pPr>
        <w:spacing w:line="240" w:lineRule="auto"/>
        <w:rPr>
          <w:rFonts w:ascii="Times New Roman" w:hAnsi="Times New Roman" w:cs="Times New Roman"/>
          <w:sz w:val="24"/>
          <w:szCs w:val="24"/>
        </w:rPr>
      </w:pPr>
      <w:r w:rsidRPr="001C29A3">
        <w:rPr>
          <w:rFonts w:ascii="Times New Roman" w:hAnsi="Times New Roman" w:cs="Times New Roman"/>
          <w:sz w:val="24"/>
          <w:szCs w:val="24"/>
        </w:rPr>
        <w:t>The U.S. Department of Agriculture (USDA) reported that soybean (Glycine max L.) is Mississippi’s leading crop, with planted acreage rising significantly from 1,956,519 in 2012 to 2,300,000 in 2022. This dramatic expansion underscores the critical need for optimal nutrient management strategies to sustain productivity and enhance net farm profitability. Nutrient deficiencies during the growing season can induce crop stress, limit essential plant functions, and reduce yield and quality (e.g., protein and oil content), potentially wasting other inputs such as irrigation and macronutrients (Thapa et al., 2021). In response, renewed interest in micronutrients has emerged, driven by increased removal rates associated with high-yielding cultivars. As the adoption of these cultivars and overall soybean production in the Mississippi Delta grows, it becomes imperative to refine fertilizer management practices and validate current micronutrient fertilization protocols. Notably, previous studies have reported yield improvements; for instance, Orlowski et al. (2016) observed a 2.4% yield increase when applying a fertilizer containing Zn, Mn, Fe, and B in the Northern Corn Belt, suggesting that modern high-yielding cultivars may require augmented micronutrient supplementation, even though the specific impacts on yield and seed quality remain underexplored.</w:t>
      </w:r>
    </w:p>
    <w:p w14:paraId="37D0CCBC" w14:textId="77777777" w:rsidR="001C29A3" w:rsidRPr="001C29A3" w:rsidRDefault="001C29A3" w:rsidP="001C29A3">
      <w:pPr>
        <w:spacing w:line="240" w:lineRule="auto"/>
        <w:rPr>
          <w:rFonts w:ascii="Times New Roman" w:hAnsi="Times New Roman" w:cs="Times New Roman"/>
          <w:sz w:val="24"/>
          <w:szCs w:val="24"/>
        </w:rPr>
      </w:pPr>
      <w:r w:rsidRPr="001C29A3">
        <w:rPr>
          <w:rFonts w:ascii="Times New Roman" w:hAnsi="Times New Roman" w:cs="Times New Roman"/>
          <w:sz w:val="24"/>
          <w:szCs w:val="24"/>
        </w:rPr>
        <w:t>In the Mississippi Delta, soybeans are predominantly grown under irrigated conditions; however, the expansion of irrigated acreage has led to increased withdrawal from the Mississippi River Valley Alluvial Aquifer (MRVAA), whose recharge rates do not meet current extraction demands. This imbalance has resulted in aquifer declines of up to 0.4 meters annually in some locations (Massey, 2010), emphasizing the urgent need to reduce irrigation water use without sacrificing economic output, thereby mitigating further declines in the MRVAA (Yasarer et al., 2020; Quintana-Ashwell et al., 2022). Micronutrient applications have been shown to mitigate drought stress in soybeans (Heidarzade et al., 2016), and the current research project aims to evaluate multiple soybean cultivars alongside diversified water and micronutrient management strategies to develop sustainable, profitable production systems for the mid-southern USA. For producers operating without irrigation, targeted micronutrient applications such as foliar sprays of Fe and Mo, which have been proven to reduce drought-induced damage and enhance yields may also prove beneficial.</w:t>
      </w:r>
    </w:p>
    <w:p w14:paraId="604B0716" w14:textId="77777777" w:rsidR="001C29A3" w:rsidRPr="001C29A3" w:rsidRDefault="001C29A3" w:rsidP="001C29A3">
      <w:pPr>
        <w:spacing w:line="240" w:lineRule="auto"/>
        <w:rPr>
          <w:rFonts w:ascii="Times New Roman" w:hAnsi="Times New Roman" w:cs="Times New Roman"/>
          <w:sz w:val="24"/>
          <w:szCs w:val="24"/>
        </w:rPr>
      </w:pPr>
      <w:r w:rsidRPr="001C29A3">
        <w:rPr>
          <w:rFonts w:ascii="Times New Roman" w:hAnsi="Times New Roman" w:cs="Times New Roman"/>
          <w:sz w:val="24"/>
          <w:szCs w:val="24"/>
        </w:rPr>
        <w:t xml:space="preserve">Furthermore, soybean producers assess crop value based on visual inspections and measured moisture content, with higher yields and elevated protein levels garnering premium prices. Increases as modest as 1% in protein content can boost soybean prices by $7.70 in Kansas and $9.07 in Missouri. Because nutrient management and irrigation practices directly affect soybean protein and oil composition, enhancing seed protein content through precise micronutrient management could significantly improve economic returns. Additionally, soybean meal, the primary by-product after oil extraction, is a crucial source of high-quality protein for livestock and poultry, meaning that improvements in seed protein content can further enhance farm </w:t>
      </w:r>
      <w:r w:rsidRPr="001C29A3">
        <w:rPr>
          <w:rFonts w:ascii="Times New Roman" w:hAnsi="Times New Roman" w:cs="Times New Roman"/>
          <w:sz w:val="24"/>
          <w:szCs w:val="24"/>
        </w:rPr>
        <w:lastRenderedPageBreak/>
        <w:t>profitability. Collectively, these insights underline the importance of integrated nutrient and water management strategies for cultivating high-quality soybeans under both irrigated and rainfed conditions.</w:t>
      </w:r>
    </w:p>
    <w:p w14:paraId="2DC9AE3B" w14:textId="66B94102" w:rsidR="00BD6C29" w:rsidRPr="00615400" w:rsidRDefault="00BD6C29" w:rsidP="0049309B">
      <w:pPr>
        <w:spacing w:line="240" w:lineRule="auto"/>
        <w:rPr>
          <w:rFonts w:ascii="Times New Roman" w:hAnsi="Times New Roman" w:cs="Times New Roman"/>
          <w:b/>
          <w:bCs/>
          <w:spacing w:val="59"/>
          <w:sz w:val="24"/>
          <w:szCs w:val="24"/>
        </w:rPr>
      </w:pPr>
      <w:r w:rsidRPr="00615400">
        <w:rPr>
          <w:rFonts w:ascii="Times New Roman" w:hAnsi="Times New Roman" w:cs="Times New Roman"/>
          <w:b/>
          <w:bCs/>
          <w:sz w:val="24"/>
          <w:szCs w:val="24"/>
        </w:rPr>
        <w:t>Justification:</w:t>
      </w:r>
      <w:r w:rsidRPr="00615400">
        <w:rPr>
          <w:rFonts w:ascii="Times New Roman" w:hAnsi="Times New Roman" w:cs="Times New Roman"/>
          <w:b/>
          <w:bCs/>
          <w:spacing w:val="59"/>
          <w:sz w:val="24"/>
          <w:szCs w:val="24"/>
        </w:rPr>
        <w:t xml:space="preserve"> </w:t>
      </w:r>
    </w:p>
    <w:p w14:paraId="0FF15E8A" w14:textId="19504E89" w:rsidR="009E0631" w:rsidRDefault="009E0631" w:rsidP="00BD6C29">
      <w:pPr>
        <w:spacing w:line="240" w:lineRule="auto"/>
        <w:rPr>
          <w:rFonts w:ascii="Times New Roman" w:hAnsi="Times New Roman" w:cs="Times New Roman"/>
          <w:sz w:val="24"/>
          <w:szCs w:val="24"/>
        </w:rPr>
      </w:pPr>
      <w:r w:rsidRPr="009E0631">
        <w:rPr>
          <w:rFonts w:ascii="Times New Roman" w:hAnsi="Times New Roman" w:cs="Times New Roman"/>
          <w:sz w:val="24"/>
          <w:szCs w:val="24"/>
        </w:rPr>
        <w:t>In recent years, increased soybean (Glycine max L.) cultivation driven by higher grain sale prices has promoted high-input management strategies, including micronutrient application (Orlowski et al., 2016; Gasp</w:t>
      </w:r>
      <w:r w:rsidR="00390416">
        <w:rPr>
          <w:rFonts w:ascii="Times New Roman" w:hAnsi="Times New Roman" w:cs="Times New Roman"/>
          <w:sz w:val="24"/>
          <w:szCs w:val="24"/>
        </w:rPr>
        <w:t>a</w:t>
      </w:r>
      <w:r w:rsidRPr="009E0631">
        <w:rPr>
          <w:rFonts w:ascii="Times New Roman" w:hAnsi="Times New Roman" w:cs="Times New Roman"/>
          <w:sz w:val="24"/>
          <w:szCs w:val="24"/>
        </w:rPr>
        <w:t>r et al., 2018). Micronutrients are fundamental to plant metabolism, and their deficiency impairs critical functions, leading to reduced yield and seed quality (Orlowski et al., 2016). Optimal nutrient management is, therefore, essential for maximizing yield, protecting soil health, enhancing farm profitability, and minimizing environmental impacts. Despite this, information on soybean micronutrient requirements and optimal application rates is limited (Enderson et al., 2015; Gasp</w:t>
      </w:r>
      <w:r w:rsidR="00390416">
        <w:rPr>
          <w:rFonts w:ascii="Times New Roman" w:hAnsi="Times New Roman" w:cs="Times New Roman"/>
          <w:sz w:val="24"/>
          <w:szCs w:val="24"/>
        </w:rPr>
        <w:t>a</w:t>
      </w:r>
      <w:r w:rsidRPr="009E0631">
        <w:rPr>
          <w:rFonts w:ascii="Times New Roman" w:hAnsi="Times New Roman" w:cs="Times New Roman"/>
          <w:sz w:val="24"/>
          <w:szCs w:val="24"/>
        </w:rPr>
        <w:t>r et al., 2018), particularly given that crop yield and nutrient needs vary with field conditions, soil mineralogy, genotype, and environment (Gasp</w:t>
      </w:r>
      <w:r w:rsidR="00390416">
        <w:rPr>
          <w:rFonts w:ascii="Times New Roman" w:hAnsi="Times New Roman" w:cs="Times New Roman"/>
          <w:sz w:val="24"/>
          <w:szCs w:val="24"/>
        </w:rPr>
        <w:t>a</w:t>
      </w:r>
      <w:r w:rsidRPr="009E0631">
        <w:rPr>
          <w:rFonts w:ascii="Times New Roman" w:hAnsi="Times New Roman" w:cs="Times New Roman"/>
          <w:sz w:val="24"/>
          <w:szCs w:val="24"/>
        </w:rPr>
        <w:t>r et al., 2018; Johnson &amp; Fixen, 1990). Additionally, the combined effects of micronutrients and irrigation may influence the nutritional composition of soybean grains, such as protein and oil content (El-Haggan, 2014; Enderson et al., 2015; Zolfaghari et al., 2019), which is economically significant since even a 1% increase in protein content can raise processed soybean values by $7.70–$12.96 per acre (Cook, 2015). Micronutrient applications have also been shown to mitigate drought stress in soybeans (Heidarzade et al., 2016). Despite these potential benefits, specific micronutrient guidelines for soybeans in the Mississippi Delta are lacking. Therefore, it is imperative to rigorously test and validate the effects of micronutrient applications, with and without irrigation, to develop effective fertilization and water management strategies. This study aims to clarify the impacts of these factors on soybean yield and quality, providing valuable insights for the development of sustainable, high-performance production systems in the Mississippi Delta.</w:t>
      </w:r>
    </w:p>
    <w:p w14:paraId="18CDC9D0" w14:textId="7B553C25" w:rsidR="00B47204" w:rsidRPr="00B47204" w:rsidRDefault="00B47204" w:rsidP="00BD6C29">
      <w:pPr>
        <w:spacing w:line="240" w:lineRule="auto"/>
        <w:rPr>
          <w:rFonts w:ascii="Times New Roman" w:hAnsi="Times New Roman" w:cs="Times New Roman"/>
          <w:b/>
          <w:bCs/>
          <w:sz w:val="24"/>
          <w:szCs w:val="24"/>
        </w:rPr>
      </w:pPr>
      <w:r w:rsidRPr="00B47204">
        <w:rPr>
          <w:rFonts w:ascii="Times New Roman" w:hAnsi="Times New Roman" w:cs="Times New Roman"/>
          <w:b/>
          <w:bCs/>
          <w:sz w:val="24"/>
          <w:szCs w:val="24"/>
        </w:rPr>
        <w:t xml:space="preserve">Objective: </w:t>
      </w:r>
    </w:p>
    <w:p w14:paraId="2D2DEA46" w14:textId="2B789128" w:rsidR="00BD6C29" w:rsidRDefault="00BD6C29" w:rsidP="00BD6C29">
      <w:pPr>
        <w:spacing w:line="240" w:lineRule="auto"/>
      </w:pPr>
      <w:r w:rsidRPr="002371A1">
        <w:rPr>
          <w:rFonts w:ascii="Times New Roman" w:hAnsi="Times New Roman" w:cs="Times New Roman"/>
          <w:sz w:val="24"/>
          <w:szCs w:val="24"/>
        </w:rPr>
        <w:t xml:space="preserve">The objective of the study was to investigate the impact of micronutrients application on soybean yield, and quality under fully irrigated and rainfed </w:t>
      </w:r>
      <w:r w:rsidR="00EE0AA5">
        <w:rPr>
          <w:rFonts w:ascii="Times New Roman" w:hAnsi="Times New Roman" w:cs="Times New Roman"/>
          <w:sz w:val="24"/>
          <w:szCs w:val="24"/>
        </w:rPr>
        <w:t>production system</w:t>
      </w:r>
      <w:r w:rsidRPr="002371A1">
        <w:rPr>
          <w:rFonts w:ascii="Times New Roman" w:hAnsi="Times New Roman" w:cs="Times New Roman"/>
          <w:sz w:val="24"/>
          <w:szCs w:val="24"/>
        </w:rPr>
        <w:t xml:space="preserve"> in the Mississippi Delta</w:t>
      </w:r>
      <w:r w:rsidRPr="002371A1">
        <w:t xml:space="preserve">. </w:t>
      </w:r>
    </w:p>
    <w:p w14:paraId="5581406E" w14:textId="7711209E" w:rsidR="00BD6C29" w:rsidRDefault="00C1282B" w:rsidP="00BD6C29">
      <w:pPr>
        <w:pStyle w:val="NormalWeb"/>
        <w:spacing w:before="0"/>
        <w:rPr>
          <w:b/>
          <w:bCs/>
          <w:color w:val="0E101A"/>
        </w:rPr>
      </w:pPr>
      <w:r>
        <w:rPr>
          <w:b/>
          <w:bCs/>
          <w:color w:val="0E101A"/>
        </w:rPr>
        <w:t xml:space="preserve">2.0 </w:t>
      </w:r>
      <w:r w:rsidR="00BD6C29" w:rsidRPr="00C43C06">
        <w:rPr>
          <w:b/>
          <w:bCs/>
          <w:color w:val="0E101A"/>
        </w:rPr>
        <w:t xml:space="preserve">Materials and Methods </w:t>
      </w:r>
    </w:p>
    <w:p w14:paraId="5A91989C" w14:textId="17D00149" w:rsidR="00BD6C29" w:rsidRDefault="00BD6C29" w:rsidP="00BD6C29">
      <w:pPr>
        <w:pStyle w:val="NormalWeb"/>
        <w:spacing w:before="0"/>
        <w:rPr>
          <w:color w:val="0E101A"/>
        </w:rPr>
      </w:pPr>
      <w:r w:rsidRPr="00C43C06">
        <w:rPr>
          <w:color w:val="0E101A"/>
        </w:rPr>
        <w:t xml:space="preserve">The study was conducted at a USDA-ARS research farm in Stoneville, MS, in a randomized split-plot design with four replications, where </w:t>
      </w:r>
      <w:r w:rsidR="00A32AD8">
        <w:rPr>
          <w:color w:val="0E101A"/>
        </w:rPr>
        <w:t>micronutrients application rate</w:t>
      </w:r>
      <w:r w:rsidRPr="00C43C06">
        <w:rPr>
          <w:color w:val="0E101A"/>
        </w:rPr>
        <w:t xml:space="preserve"> was </w:t>
      </w:r>
      <w:r w:rsidR="00EA1098" w:rsidRPr="00C43C06">
        <w:rPr>
          <w:color w:val="0E101A"/>
        </w:rPr>
        <w:t>whol</w:t>
      </w:r>
      <w:r w:rsidR="00A32AD8">
        <w:rPr>
          <w:color w:val="0E101A"/>
        </w:rPr>
        <w:t>e plot</w:t>
      </w:r>
      <w:r w:rsidR="00EA1098" w:rsidRPr="00C43C06">
        <w:rPr>
          <w:color w:val="0E101A"/>
        </w:rPr>
        <w:t>,</w:t>
      </w:r>
      <w:r w:rsidRPr="00C43C06">
        <w:rPr>
          <w:color w:val="0E101A"/>
        </w:rPr>
        <w:t xml:space="preserve"> and fertilizer treatment was subplots. </w:t>
      </w:r>
      <w:r w:rsidRPr="0025560C">
        <w:rPr>
          <w:color w:val="0E101A"/>
        </w:rPr>
        <w:t xml:space="preserve">Within each replication, irrigation </w:t>
      </w:r>
      <w:r>
        <w:rPr>
          <w:color w:val="0E101A"/>
        </w:rPr>
        <w:t xml:space="preserve">treatment was </w:t>
      </w:r>
      <w:r w:rsidRPr="0025560C">
        <w:rPr>
          <w:color w:val="0E101A"/>
        </w:rPr>
        <w:t>randomized,</w:t>
      </w:r>
      <w:r>
        <w:rPr>
          <w:color w:val="0E101A"/>
        </w:rPr>
        <w:t xml:space="preserve"> and</w:t>
      </w:r>
      <w:r w:rsidRPr="0025560C">
        <w:rPr>
          <w:color w:val="0E101A"/>
        </w:rPr>
        <w:t xml:space="preserve"> 8 rows all</w:t>
      </w:r>
      <w:r w:rsidR="00586940">
        <w:rPr>
          <w:color w:val="0E101A"/>
        </w:rPr>
        <w:t>e</w:t>
      </w:r>
      <w:r w:rsidRPr="0025560C">
        <w:rPr>
          <w:color w:val="0E101A"/>
        </w:rPr>
        <w:t xml:space="preserve">y </w:t>
      </w:r>
      <w:r>
        <w:rPr>
          <w:color w:val="0E101A"/>
        </w:rPr>
        <w:t xml:space="preserve">were placed </w:t>
      </w:r>
      <w:r w:rsidRPr="0025560C">
        <w:rPr>
          <w:color w:val="0E101A"/>
        </w:rPr>
        <w:t xml:space="preserve">in between irrigated and </w:t>
      </w:r>
      <w:r>
        <w:rPr>
          <w:color w:val="0E101A"/>
        </w:rPr>
        <w:t>rainfed (</w:t>
      </w:r>
      <w:r w:rsidRPr="0025560C">
        <w:rPr>
          <w:color w:val="0E101A"/>
        </w:rPr>
        <w:t>no-irrigat</w:t>
      </w:r>
      <w:r>
        <w:rPr>
          <w:color w:val="0E101A"/>
        </w:rPr>
        <w:t>ion)</w:t>
      </w:r>
      <w:r w:rsidRPr="0025560C">
        <w:rPr>
          <w:color w:val="0E101A"/>
        </w:rPr>
        <w:t xml:space="preserve"> treatments </w:t>
      </w:r>
      <w:r w:rsidRPr="00C0049D">
        <w:t xml:space="preserve">The soil </w:t>
      </w:r>
      <w:r>
        <w:t>was</w:t>
      </w:r>
      <w:r w:rsidRPr="00C0049D">
        <w:t xml:space="preserve"> Tunica clay with 55% clay, 28% silt, and 17% sand.</w:t>
      </w:r>
      <w:r>
        <w:t xml:space="preserve"> </w:t>
      </w:r>
      <w:r w:rsidRPr="00C43C06">
        <w:rPr>
          <w:color w:val="0E101A"/>
        </w:rPr>
        <w:t>Soybean variety 48XFO was planted on April 18, 2023, in 200 ft. plots with 8-rows and 38-inch row spacing.</w:t>
      </w:r>
      <w:r w:rsidRPr="00C0049D">
        <w:rPr>
          <w:color w:val="0E101A"/>
        </w:rPr>
        <w:t xml:space="preserve"> </w:t>
      </w:r>
      <w:r w:rsidRPr="00C43C06">
        <w:rPr>
          <w:color w:val="0E101A"/>
        </w:rPr>
        <w:t xml:space="preserve">The micronutrient treatments were (i) zinc (Zn), (ii) iron (Fe), (iii) Zn + Fe, and (iv) control (C). </w:t>
      </w:r>
      <w:r>
        <w:rPr>
          <w:color w:val="0E101A"/>
        </w:rPr>
        <w:t xml:space="preserve">Micronutrient treatment plots were randomized within each irrigation whole plot. </w:t>
      </w:r>
      <w:r w:rsidRPr="00C43C06">
        <w:rPr>
          <w:color w:val="0E101A"/>
        </w:rPr>
        <w:t>The Zn and Fe was applied @5 and 2.5 lbs. ac</w:t>
      </w:r>
      <w:r w:rsidRPr="00C43C06">
        <w:rPr>
          <w:color w:val="0E101A"/>
          <w:vertAlign w:val="superscript"/>
        </w:rPr>
        <w:t xml:space="preserve">-1 </w:t>
      </w:r>
      <w:r w:rsidRPr="00C43C06">
        <w:rPr>
          <w:color w:val="0E101A"/>
        </w:rPr>
        <w:t>for low rate (LR) and 10 lbs. ac</w:t>
      </w:r>
      <w:r w:rsidRPr="00C43C06">
        <w:rPr>
          <w:color w:val="0E101A"/>
          <w:vertAlign w:val="superscript"/>
        </w:rPr>
        <w:t>-1</w:t>
      </w:r>
      <w:r w:rsidRPr="00C43C06">
        <w:rPr>
          <w:color w:val="0E101A"/>
        </w:rPr>
        <w:t>, and 5 lbs. ac</w:t>
      </w:r>
      <w:r w:rsidRPr="00C43C06">
        <w:rPr>
          <w:color w:val="0E101A"/>
          <w:vertAlign w:val="superscript"/>
        </w:rPr>
        <w:t>-1</w:t>
      </w:r>
      <w:r w:rsidRPr="00C43C06">
        <w:rPr>
          <w:color w:val="0E101A"/>
        </w:rPr>
        <w:t xml:space="preserve"> for high rate (HR)</w:t>
      </w:r>
      <w:r>
        <w:rPr>
          <w:color w:val="0E101A"/>
        </w:rPr>
        <w:t>, respectively</w:t>
      </w:r>
      <w:r w:rsidRPr="00C43C06">
        <w:rPr>
          <w:color w:val="0E101A"/>
        </w:rPr>
        <w:t>. The source of micronutrients was 4% (individually formulated) Microcline™ liquid water-soluble Fe and Zn</w:t>
      </w:r>
      <w:r>
        <w:rPr>
          <w:color w:val="0E101A"/>
        </w:rPr>
        <w:t xml:space="preserve"> </w:t>
      </w:r>
      <w:r w:rsidRPr="000C0B9E">
        <w:rPr>
          <w:rFonts w:ascii="Calibri" w:hAnsi="Calibri" w:cs="Calibri"/>
          <w:bCs/>
          <w:sz w:val="22"/>
          <w:szCs w:val="22"/>
        </w:rPr>
        <w:t>(</w:t>
      </w:r>
      <w:hyperlink r:id="rId9" w:history="1">
        <w:r w:rsidRPr="000C0B9E">
          <w:rPr>
            <w:rStyle w:val="Hyperlink"/>
            <w:rFonts w:ascii="Calibri" w:eastAsiaTheme="majorEastAsia" w:hAnsi="Calibri" w:cs="Calibri"/>
            <w:bCs/>
            <w:sz w:val="22"/>
            <w:szCs w:val="22"/>
          </w:rPr>
          <w:t>https://www.agroliquid.com/</w:t>
        </w:r>
      </w:hyperlink>
      <w:r w:rsidRPr="000C0B9E">
        <w:rPr>
          <w:rFonts w:ascii="Calibri" w:hAnsi="Calibri" w:cs="Calibri"/>
          <w:bCs/>
          <w:sz w:val="22"/>
          <w:szCs w:val="22"/>
        </w:rPr>
        <w:t>).</w:t>
      </w:r>
      <w:r w:rsidRPr="00C0049D">
        <w:rPr>
          <w:color w:val="0E101A"/>
        </w:rPr>
        <w:t xml:space="preserve"> </w:t>
      </w:r>
      <w:r w:rsidRPr="00C43C06">
        <w:rPr>
          <w:color w:val="0E101A"/>
        </w:rPr>
        <w:t>The first foliar application was 48 days after planting (DAP), and the second was 68 DAP</w:t>
      </w:r>
      <w:r w:rsidRPr="00C0049D">
        <w:rPr>
          <w:color w:val="0E101A"/>
        </w:rPr>
        <w:t xml:space="preserve">. </w:t>
      </w:r>
      <w:r w:rsidRPr="00C43C06">
        <w:rPr>
          <w:color w:val="0E101A"/>
        </w:rPr>
        <w:t>Recommended preemergence herbicides and postemergence insecticides programs were followed.</w:t>
      </w:r>
      <w:r w:rsidRPr="00C0049D">
        <w:rPr>
          <w:color w:val="0E101A"/>
        </w:rPr>
        <w:t xml:space="preserve"> </w:t>
      </w:r>
      <w:r w:rsidRPr="00C43C06">
        <w:rPr>
          <w:color w:val="0E101A"/>
        </w:rPr>
        <w:t xml:space="preserve">Irrigation was applied on 6/8/2023, </w:t>
      </w:r>
      <w:r w:rsidRPr="00C43C06">
        <w:rPr>
          <w:color w:val="0E101A"/>
        </w:rPr>
        <w:lastRenderedPageBreak/>
        <w:t>6/27/2023, 7/27/2023, 8/4/2023 &amp; 8/23/2023</w:t>
      </w:r>
      <w:r w:rsidR="00586940">
        <w:rPr>
          <w:color w:val="0E101A"/>
        </w:rPr>
        <w:t xml:space="preserve"> and</w:t>
      </w:r>
      <w:r w:rsidR="00F163E6">
        <w:rPr>
          <w:color w:val="0E101A"/>
        </w:rPr>
        <w:t xml:space="preserve"> </w:t>
      </w:r>
      <w:r w:rsidR="00E54F7A">
        <w:rPr>
          <w:color w:val="0E101A"/>
        </w:rPr>
        <w:t xml:space="preserve">on </w:t>
      </w:r>
      <w:r w:rsidR="00E54F7A" w:rsidRPr="00E54F7A">
        <w:rPr>
          <w:color w:val="0E101A"/>
        </w:rPr>
        <w:t>6/24/2024, 7/9/2024, 7/31/2024</w:t>
      </w:r>
      <w:r w:rsidRPr="00C43C06">
        <w:rPr>
          <w:color w:val="0E101A"/>
        </w:rPr>
        <w:t xml:space="preserve">.The </w:t>
      </w:r>
      <w:r>
        <w:rPr>
          <w:color w:val="0E101A"/>
        </w:rPr>
        <w:t>whole soybean plants were sample</w:t>
      </w:r>
      <w:r w:rsidR="007A5F72">
        <w:rPr>
          <w:color w:val="0E101A"/>
        </w:rPr>
        <w:t>d</w:t>
      </w:r>
      <w:r>
        <w:rPr>
          <w:color w:val="0E101A"/>
        </w:rPr>
        <w:t xml:space="preserve"> at </w:t>
      </w:r>
      <w:r w:rsidR="007A5F72">
        <w:rPr>
          <w:color w:val="0E101A"/>
        </w:rPr>
        <w:t>harvesting to record plants height, pod numbers, and number of nodes. T</w:t>
      </w:r>
      <w:r>
        <w:rPr>
          <w:color w:val="0E101A"/>
        </w:rPr>
        <w:t xml:space="preserve">he </w:t>
      </w:r>
      <w:r w:rsidRPr="00C43C06">
        <w:rPr>
          <w:color w:val="0E101A"/>
        </w:rPr>
        <w:t>middle four rows were harvested with 8XP two row combine for yield</w:t>
      </w:r>
      <w:r>
        <w:rPr>
          <w:color w:val="0E101A"/>
        </w:rPr>
        <w:t xml:space="preserve"> and seed sub-samples were collected for quality analysis. </w:t>
      </w:r>
      <w:r w:rsidR="00101F91" w:rsidRPr="00101F91">
        <w:rPr>
          <w:color w:val="0E101A"/>
        </w:rPr>
        <w:t>The soybean seed moisture was adjusted to 13 % for yield.</w:t>
      </w:r>
    </w:p>
    <w:p w14:paraId="5322B006" w14:textId="019E8E33" w:rsidR="00C1282B" w:rsidRPr="00825C5D" w:rsidRDefault="00C1282B" w:rsidP="00C1282B">
      <w:pPr>
        <w:pStyle w:val="H3"/>
        <w:spacing w:before="0" w:line="480" w:lineRule="auto"/>
        <w:rPr>
          <w:szCs w:val="24"/>
        </w:rPr>
      </w:pPr>
      <w:r>
        <w:rPr>
          <w:szCs w:val="24"/>
        </w:rPr>
        <w:t>2.1</w:t>
      </w:r>
      <w:r w:rsidRPr="00825C5D">
        <w:rPr>
          <w:szCs w:val="24"/>
        </w:rPr>
        <w:t xml:space="preserve"> Seed protein, oil, fatty acids, and </w:t>
      </w:r>
      <w:r>
        <w:rPr>
          <w:szCs w:val="24"/>
        </w:rPr>
        <w:t xml:space="preserve">amino acids analysis </w:t>
      </w:r>
    </w:p>
    <w:p w14:paraId="74C7ABD2" w14:textId="77777777" w:rsidR="00C1282B" w:rsidRDefault="00C1282B" w:rsidP="00C1282B">
      <w:pPr>
        <w:pStyle w:val="H3"/>
        <w:spacing w:before="0"/>
        <w:rPr>
          <w:b w:val="0"/>
          <w:bCs/>
          <w:szCs w:val="24"/>
        </w:rPr>
      </w:pPr>
      <w:r w:rsidRPr="00825C5D">
        <w:rPr>
          <w:b w:val="0"/>
          <w:bCs/>
          <w:szCs w:val="24"/>
        </w:rPr>
        <w:t xml:space="preserve">Mature seeds were collected at </w:t>
      </w:r>
      <w:r>
        <w:rPr>
          <w:b w:val="0"/>
          <w:bCs/>
          <w:szCs w:val="24"/>
        </w:rPr>
        <w:t xml:space="preserve">physiological maturity </w:t>
      </w:r>
      <w:r w:rsidRPr="00825C5D">
        <w:rPr>
          <w:b w:val="0"/>
          <w:bCs/>
          <w:szCs w:val="24"/>
        </w:rPr>
        <w:t xml:space="preserve">and were ground using a Laboratory Mill 3600 (Perten, Springfield, IL). Seed protein, oil, fatty acids, amino acids, and sugars were determined in mature seed by </w:t>
      </w:r>
      <w:r>
        <w:rPr>
          <w:b w:val="0"/>
          <w:bCs/>
          <w:szCs w:val="24"/>
        </w:rPr>
        <w:t xml:space="preserve">a </w:t>
      </w:r>
      <w:r w:rsidRPr="00825C5D">
        <w:rPr>
          <w:b w:val="0"/>
          <w:bCs/>
          <w:szCs w:val="24"/>
        </w:rPr>
        <w:t>near-infrared reflectance spectrometer (NIRS™) DS3-F Analyzer using ISIscan™ Nova operating software (FOSS North America, Inc., Eden Prairie, MN, USA).</w:t>
      </w:r>
      <w:r w:rsidRPr="00B25C9F">
        <w:t xml:space="preserve"> </w:t>
      </w:r>
      <w:r w:rsidRPr="00D0115C">
        <w:rPr>
          <w:b w:val="0"/>
          <w:bCs/>
        </w:rPr>
        <w:t>The d</w:t>
      </w:r>
      <w:r w:rsidRPr="00D0115C">
        <w:rPr>
          <w:b w:val="0"/>
          <w:bCs/>
          <w:szCs w:val="24"/>
        </w:rPr>
        <w:t>etector</w:t>
      </w:r>
      <w:r w:rsidRPr="00B25C9F">
        <w:rPr>
          <w:b w:val="0"/>
          <w:bCs/>
          <w:szCs w:val="24"/>
        </w:rPr>
        <w:t xml:space="preserve"> used was Silicon (850-1100 nm); Lead Sulfide (1100-2500 nm); </w:t>
      </w:r>
      <w:r>
        <w:rPr>
          <w:b w:val="0"/>
          <w:bCs/>
          <w:szCs w:val="24"/>
        </w:rPr>
        <w:t xml:space="preserve">the </w:t>
      </w:r>
      <w:r w:rsidRPr="00B25C9F">
        <w:rPr>
          <w:b w:val="0"/>
          <w:bCs/>
          <w:szCs w:val="24"/>
        </w:rPr>
        <w:t>wavelength ranged from 850 to 2500 nm</w:t>
      </w:r>
      <w:r>
        <w:rPr>
          <w:b w:val="0"/>
          <w:bCs/>
          <w:szCs w:val="24"/>
        </w:rPr>
        <w:t xml:space="preserve">. </w:t>
      </w:r>
    </w:p>
    <w:p w14:paraId="39FCE0AA" w14:textId="77777777" w:rsidR="00C1282B" w:rsidRPr="00825C5D" w:rsidRDefault="00C1282B" w:rsidP="00C1282B">
      <w:pPr>
        <w:pStyle w:val="H3"/>
        <w:spacing w:before="0"/>
        <w:rPr>
          <w:b w:val="0"/>
          <w:bCs/>
          <w:szCs w:val="24"/>
        </w:rPr>
      </w:pPr>
    </w:p>
    <w:p w14:paraId="2B1788BB" w14:textId="17D8208C" w:rsidR="00C1282B" w:rsidRPr="005C3F31" w:rsidRDefault="00C1282B" w:rsidP="00C1282B">
      <w:pPr>
        <w:shd w:val="clear" w:color="auto" w:fill="FFFFFF"/>
        <w:spacing w:after="0" w:line="480" w:lineRule="auto"/>
        <w:outlineLvl w:val="2"/>
        <w:rPr>
          <w:rFonts w:ascii="Times New Roman" w:eastAsia="Times New Roman" w:hAnsi="Times New Roman" w:cs="Times New Roman"/>
          <w:b/>
          <w:bCs/>
          <w:color w:val="000000" w:themeColor="text1"/>
          <w:sz w:val="24"/>
          <w:szCs w:val="24"/>
        </w:rPr>
      </w:pPr>
      <w:r w:rsidRPr="005C3F31">
        <w:rPr>
          <w:rFonts w:ascii="Times New Roman" w:eastAsia="Times New Roman" w:hAnsi="Times New Roman" w:cs="Times New Roman"/>
          <w:b/>
          <w:bCs/>
          <w:color w:val="000000" w:themeColor="text1"/>
          <w:sz w:val="24"/>
          <w:szCs w:val="24"/>
        </w:rPr>
        <w:t xml:space="preserve">2.2 Statistical analysis </w:t>
      </w:r>
    </w:p>
    <w:p w14:paraId="1E0F485F" w14:textId="3E93B395" w:rsidR="00B23452" w:rsidRPr="005C3F31" w:rsidRDefault="005C3F31" w:rsidP="005C3F31">
      <w:pPr>
        <w:spacing w:line="240" w:lineRule="auto"/>
        <w:rPr>
          <w:rFonts w:ascii="Times New Roman" w:hAnsi="Times New Roman" w:cs="Times New Roman"/>
          <w:b/>
          <w:bCs/>
          <w:i/>
          <w:iCs/>
          <w:color w:val="000000" w:themeColor="text1"/>
          <w:sz w:val="24"/>
          <w:szCs w:val="24"/>
        </w:rPr>
      </w:pPr>
      <w:r w:rsidRPr="005C3F31">
        <w:rPr>
          <w:rFonts w:ascii="Times New Roman" w:hAnsi="Times New Roman" w:cs="Times New Roman"/>
          <w:color w:val="000000" w:themeColor="text1"/>
          <w:sz w:val="24"/>
          <w:szCs w:val="24"/>
          <w:shd w:val="clear" w:color="auto" w:fill="FFFFFF"/>
        </w:rPr>
        <w:t xml:space="preserve">Response variables (soybean seed yields, seed protein, oil, fatty acids, sugars, etc.) were analyzed using the R. Experimental design was split plot with micronutrient rate (low vs. high) as main plot and micronutrient fertilizer treatments as sub-plot. Year, micronutrient rate, micronutrient treatments, and their interactions were designated as fixed effects, whereas blocks were treated as random effects for the model. Mean separations were determined using Fisher's protected least significant difference (LSD) at p≤0.05 when the analysis of variance (ANOVA) was significant at </w:t>
      </w:r>
      <w:r w:rsidRPr="00221B39">
        <w:rPr>
          <w:rFonts w:ascii="Times New Roman" w:hAnsi="Times New Roman" w:cs="Times New Roman"/>
          <w:i/>
          <w:iCs/>
          <w:color w:val="000000" w:themeColor="text1"/>
          <w:sz w:val="24"/>
          <w:szCs w:val="24"/>
          <w:shd w:val="clear" w:color="auto" w:fill="FFFFFF"/>
        </w:rPr>
        <w:t>p≤0.05,</w:t>
      </w:r>
      <w:r w:rsidRPr="005C3F31">
        <w:rPr>
          <w:rFonts w:ascii="Times New Roman" w:hAnsi="Times New Roman" w:cs="Times New Roman"/>
          <w:color w:val="000000" w:themeColor="text1"/>
          <w:sz w:val="24"/>
          <w:szCs w:val="24"/>
          <w:shd w:val="clear" w:color="auto" w:fill="FFFFFF"/>
        </w:rPr>
        <w:t xml:space="preserve"> respectively.</w:t>
      </w:r>
    </w:p>
    <w:p w14:paraId="36CACA80" w14:textId="0DEEE8A2" w:rsidR="00BD6C29" w:rsidRDefault="005F5E43" w:rsidP="00BD6C29">
      <w:pPr>
        <w:spacing w:line="240" w:lineRule="auto"/>
        <w:rPr>
          <w:rFonts w:ascii="Times New Roman" w:hAnsi="Times New Roman" w:cs="Times New Roman"/>
          <w:b/>
          <w:bCs/>
          <w:i/>
          <w:iCs/>
          <w:sz w:val="24"/>
          <w:szCs w:val="24"/>
        </w:rPr>
      </w:pPr>
      <w:r>
        <w:rPr>
          <w:rFonts w:ascii="Times New Roman" w:hAnsi="Times New Roman" w:cs="Times New Roman"/>
          <w:b/>
          <w:bCs/>
          <w:i/>
          <w:iCs/>
          <w:sz w:val="24"/>
          <w:szCs w:val="24"/>
        </w:rPr>
        <w:t xml:space="preserve">3.0 </w:t>
      </w:r>
      <w:r w:rsidR="00BD6C29">
        <w:rPr>
          <w:rFonts w:ascii="Times New Roman" w:hAnsi="Times New Roman" w:cs="Times New Roman"/>
          <w:b/>
          <w:bCs/>
          <w:i/>
          <w:iCs/>
          <w:sz w:val="24"/>
          <w:szCs w:val="24"/>
        </w:rPr>
        <w:t>Results and Discussion</w:t>
      </w:r>
    </w:p>
    <w:p w14:paraId="1CC76878" w14:textId="1BF8C93C" w:rsidR="00BD6C29" w:rsidRDefault="005F5E43" w:rsidP="00BD6C2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3.1 </w:t>
      </w:r>
      <w:r w:rsidR="002F6554">
        <w:rPr>
          <w:rFonts w:ascii="Times New Roman" w:hAnsi="Times New Roman" w:cs="Times New Roman"/>
          <w:b/>
          <w:sz w:val="24"/>
          <w:szCs w:val="24"/>
        </w:rPr>
        <w:t>Soybean grain y</w:t>
      </w:r>
      <w:r w:rsidR="00BD6C29" w:rsidRPr="00483489">
        <w:rPr>
          <w:rFonts w:ascii="Times New Roman" w:hAnsi="Times New Roman" w:cs="Times New Roman"/>
          <w:b/>
          <w:sz w:val="24"/>
          <w:szCs w:val="24"/>
        </w:rPr>
        <w:t>ield:</w:t>
      </w:r>
    </w:p>
    <w:p w14:paraId="39FD9FDB" w14:textId="758CE7E5" w:rsidR="00E24ACD" w:rsidRPr="00E24ACD" w:rsidRDefault="00E24ACD" w:rsidP="00E24ACD">
      <w:pPr>
        <w:spacing w:line="240" w:lineRule="auto"/>
        <w:rPr>
          <w:rFonts w:ascii="Times New Roman" w:hAnsi="Times New Roman" w:cs="Times New Roman"/>
          <w:bCs/>
          <w:sz w:val="24"/>
          <w:szCs w:val="24"/>
        </w:rPr>
      </w:pPr>
      <w:r w:rsidRPr="00E24ACD">
        <w:rPr>
          <w:rFonts w:ascii="Times New Roman" w:hAnsi="Times New Roman" w:cs="Times New Roman"/>
          <w:bCs/>
          <w:sz w:val="24"/>
          <w:szCs w:val="24"/>
        </w:rPr>
        <w:t>The analysis of variance (ANOVA) indicated that soybean yield was significantly influenced by both cropping year and micronutrient application rate (i.e., high versus low rates) across irrigated and rainfed production systems (Table 1). Under irrigated conditions, the results of 2023, although not statistically significant, demonstrated that low-rate applications of zinc (Zn at 5 lb ac⁻¹), iron (Fe at 2.5 lb ac⁻¹), and their combination (Zn + Fe) increased yield by 4.0%, 2.3%, and 1.4%, respectively (Figure 2A). Similarly, in 2024, the low rates of Zn, Fe, and Zn + Fe enhanced yield by 5%, 3%, and 1%, respectively (Figure 2A). In addition, high-rate applications under irrigated management in 2023 resulted in yield improvements of 2% (Zn) and 1% (Zn + Fe) relative to the control. However, no statistically significant differences were observed between irrigated and rainfed systems. In 2024, irrigated systems exhibited yield increases of 1%, 4%, and 2% after applying Fe, Zn, and Zn + Fe, respectively (Figure 2A). These findings suggest that judicious foliar application of micronutrients can enhance soybean productivity in high-yielding environments.</w:t>
      </w:r>
    </w:p>
    <w:p w14:paraId="51EA78A9" w14:textId="77777777" w:rsidR="00E24ACD" w:rsidRPr="00E24ACD" w:rsidRDefault="00E24ACD" w:rsidP="00E24ACD">
      <w:pPr>
        <w:spacing w:line="240" w:lineRule="auto"/>
        <w:rPr>
          <w:rFonts w:ascii="Times New Roman" w:hAnsi="Times New Roman" w:cs="Times New Roman"/>
          <w:bCs/>
          <w:sz w:val="24"/>
          <w:szCs w:val="24"/>
        </w:rPr>
      </w:pPr>
      <w:r w:rsidRPr="00E24ACD">
        <w:rPr>
          <w:rFonts w:ascii="Times New Roman" w:hAnsi="Times New Roman" w:cs="Times New Roman"/>
          <w:bCs/>
          <w:sz w:val="24"/>
          <w:szCs w:val="24"/>
        </w:rPr>
        <w:t xml:space="preserve">Under rainfed conditions, the response to micronutrient treatments was more variable. In 2023, low-rate applications of Zn (5 lb ac⁻¹) and the combined Zn + Fe (5 lb ac⁻¹ and 2.5 lb ac⁻¹, respectively) increased yield by 3.5% and 1.0%, respectively, compared to the control (Figure 2). In 2024, the same low application rates of Fe, Zn, and Zn + Fe resulted in 1%, 3%, and 2% yield gains, respectively. Notably, under high-rate treatments in 2023, only Zn produced a modest </w:t>
      </w:r>
      <w:r w:rsidRPr="00E24ACD">
        <w:rPr>
          <w:rFonts w:ascii="Times New Roman" w:hAnsi="Times New Roman" w:cs="Times New Roman"/>
          <w:bCs/>
          <w:sz w:val="24"/>
          <w:szCs w:val="24"/>
        </w:rPr>
        <w:lastRenderedPageBreak/>
        <w:t>yield increase of 1.2%, whereas high rates of Fe and the Zn + Fe combination reduced yield by 2.8% and 1.4%, respectively. These adverse effects are likely attributable to foliar phytotoxicity (evidenced by leaf burn), which decelerated plant growth and development, thereby underscoring the necessity for optimizing micronutrient concentrations. In contrast, high-rate applications in 2024 under rainfed conditions led to yield increases of 6% (Zn) and 2% (Zn + Fe) compared with the control (Figure 2A).</w:t>
      </w:r>
    </w:p>
    <w:p w14:paraId="6930B77D" w14:textId="2B23DF03" w:rsidR="00C735BE" w:rsidRDefault="00E24ACD" w:rsidP="00E24ACD">
      <w:pPr>
        <w:spacing w:line="240" w:lineRule="auto"/>
        <w:rPr>
          <w:rFonts w:ascii="Times New Roman" w:hAnsi="Times New Roman" w:cs="Times New Roman"/>
          <w:b/>
          <w:bCs/>
          <w:sz w:val="24"/>
          <w:szCs w:val="24"/>
        </w:rPr>
      </w:pPr>
      <w:r w:rsidRPr="00E24ACD">
        <w:rPr>
          <w:rFonts w:ascii="Times New Roman" w:hAnsi="Times New Roman" w:cs="Times New Roman"/>
          <w:bCs/>
          <w:sz w:val="24"/>
          <w:szCs w:val="24"/>
        </w:rPr>
        <w:t>These results underscore that while foliar micronutrient applications have the potential to enhance soybean yield, both the rate of application and the production environment (irrigated versus rainfed) critically influence the outcome. Future research should focus on fine-tuning application concentrations to maximize benefits while mitigating potential phytotoxic effects, particularly under rainfed conditions where stress factors may amplify adverse responses.</w:t>
      </w:r>
    </w:p>
    <w:p w14:paraId="5AFD18B0" w14:textId="352891AE" w:rsidR="00896D93" w:rsidRPr="004B1AD0" w:rsidRDefault="005F5E43" w:rsidP="00896D93">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3.2 </w:t>
      </w:r>
      <w:r w:rsidR="00896D93">
        <w:rPr>
          <w:rFonts w:ascii="Times New Roman" w:hAnsi="Times New Roman" w:cs="Times New Roman"/>
          <w:b/>
          <w:bCs/>
          <w:sz w:val="24"/>
          <w:szCs w:val="24"/>
        </w:rPr>
        <w:t xml:space="preserve">Fiber, oil and protein content: </w:t>
      </w:r>
    </w:p>
    <w:p w14:paraId="531D4B20" w14:textId="77777777" w:rsidR="00F40A22" w:rsidRPr="00F40A22" w:rsidRDefault="00F40A22" w:rsidP="00F40A22">
      <w:pPr>
        <w:widowControl w:val="0"/>
        <w:autoSpaceDE w:val="0"/>
        <w:autoSpaceDN w:val="0"/>
        <w:spacing w:after="0" w:line="240" w:lineRule="auto"/>
        <w:outlineLvl w:val="0"/>
        <w:rPr>
          <w:rFonts w:ascii="Times New Roman" w:eastAsia="Times New Roman" w:hAnsi="Times New Roman" w:cs="Times New Roman"/>
          <w:color w:val="231F20"/>
          <w:sz w:val="24"/>
          <w:szCs w:val="24"/>
        </w:rPr>
      </w:pPr>
    </w:p>
    <w:p w14:paraId="25D7E5F7" w14:textId="77777777" w:rsidR="00F40A22" w:rsidRDefault="00F40A22" w:rsidP="00F40A22">
      <w:pPr>
        <w:widowControl w:val="0"/>
        <w:autoSpaceDE w:val="0"/>
        <w:autoSpaceDN w:val="0"/>
        <w:spacing w:after="0" w:line="240" w:lineRule="auto"/>
        <w:outlineLvl w:val="0"/>
        <w:rPr>
          <w:rFonts w:ascii="Times New Roman" w:eastAsia="Times New Roman" w:hAnsi="Times New Roman" w:cs="Times New Roman"/>
          <w:color w:val="231F20"/>
          <w:sz w:val="24"/>
          <w:szCs w:val="24"/>
        </w:rPr>
      </w:pPr>
      <w:r w:rsidRPr="00F40A22">
        <w:rPr>
          <w:rFonts w:ascii="Times New Roman" w:eastAsia="Times New Roman" w:hAnsi="Times New Roman" w:cs="Times New Roman"/>
          <w:color w:val="231F20"/>
          <w:sz w:val="24"/>
          <w:szCs w:val="24"/>
        </w:rPr>
        <w:t>Soybean seeds were analyzed for quality parameters, including fiber, oil, and protein. Under irrigated conditions, ANOVA results indicated that both the growing season and micronutrient application rates (high versus low) significantly influenced fiber content, and the application rate also affected oil content (Table 1). Under the rainfed production system, both the growing season and the micronutrient rate significantly impacted yield, fiber, and oil content (Table 1). However, protein content was unaffected under both production systems, and no significant overall micronutrient treatment effects were observed on fiber, oil, or protein content.</w:t>
      </w:r>
    </w:p>
    <w:p w14:paraId="0591D7DB" w14:textId="77777777" w:rsidR="00F40A22" w:rsidRPr="00F40A22" w:rsidRDefault="00F40A22" w:rsidP="00F40A22">
      <w:pPr>
        <w:widowControl w:val="0"/>
        <w:autoSpaceDE w:val="0"/>
        <w:autoSpaceDN w:val="0"/>
        <w:spacing w:after="0" w:line="240" w:lineRule="auto"/>
        <w:outlineLvl w:val="0"/>
        <w:rPr>
          <w:rFonts w:ascii="Times New Roman" w:eastAsia="Times New Roman" w:hAnsi="Times New Roman" w:cs="Times New Roman"/>
          <w:color w:val="231F20"/>
          <w:sz w:val="24"/>
          <w:szCs w:val="24"/>
        </w:rPr>
      </w:pPr>
    </w:p>
    <w:p w14:paraId="17B7E8C5" w14:textId="77777777" w:rsidR="00F40A22" w:rsidRDefault="00F40A22" w:rsidP="00F40A22">
      <w:pPr>
        <w:widowControl w:val="0"/>
        <w:autoSpaceDE w:val="0"/>
        <w:autoSpaceDN w:val="0"/>
        <w:spacing w:after="0" w:line="240" w:lineRule="auto"/>
        <w:outlineLvl w:val="0"/>
        <w:rPr>
          <w:rFonts w:ascii="Times New Roman" w:eastAsia="Times New Roman" w:hAnsi="Times New Roman" w:cs="Times New Roman"/>
          <w:color w:val="231F20"/>
          <w:sz w:val="24"/>
          <w:szCs w:val="24"/>
        </w:rPr>
      </w:pPr>
      <w:r w:rsidRPr="00F40A22">
        <w:rPr>
          <w:rFonts w:ascii="Times New Roman" w:eastAsia="Times New Roman" w:hAnsi="Times New Roman" w:cs="Times New Roman"/>
          <w:color w:val="231F20"/>
          <w:sz w:val="24"/>
          <w:szCs w:val="24"/>
        </w:rPr>
        <w:t>In the irrigated environment, fiber content was significantly higher in 2024 than in 2023. Moreover, the low micronutrient rate yielded a fiber content of 7.04% compared with 6.77% at the high rate (Figure 2B). In addition, oil content was statistically higher at the high micronutrient rate (21.86%) than at the low rate (21.58%). Under rainfed conditions, fiber content was again significantly higher in 2024 than in 2023, and overall, oil content was significantly higher at the high application rate (22.48%) compared with the low rate (22.27%) (Figure 2C).</w:t>
      </w:r>
    </w:p>
    <w:p w14:paraId="6BB1A766" w14:textId="565C2247" w:rsidR="00A976BA" w:rsidRDefault="005F5E43" w:rsidP="004C1261">
      <w:pPr>
        <w:pStyle w:val="NormalWeb"/>
        <w:contextualSpacing/>
        <w:rPr>
          <w:b/>
        </w:rPr>
      </w:pPr>
      <w:r>
        <w:rPr>
          <w:b/>
        </w:rPr>
        <w:t xml:space="preserve">3.3 </w:t>
      </w:r>
      <w:r w:rsidR="00A976BA" w:rsidRPr="007A3BEB">
        <w:rPr>
          <w:b/>
        </w:rPr>
        <w:t>Plant growth parameters</w:t>
      </w:r>
      <w:r w:rsidR="00430DBB">
        <w:rPr>
          <w:b/>
        </w:rPr>
        <w:t xml:space="preserve"> at harvesting and seed weight </w:t>
      </w:r>
    </w:p>
    <w:p w14:paraId="088ADDAE" w14:textId="77777777" w:rsidR="007A3BEB" w:rsidRPr="007A3BEB" w:rsidRDefault="007A3BEB" w:rsidP="004C1261">
      <w:pPr>
        <w:pStyle w:val="NormalWeb"/>
        <w:contextualSpacing/>
        <w:rPr>
          <w:b/>
        </w:rPr>
      </w:pPr>
    </w:p>
    <w:p w14:paraId="6AC0CB92" w14:textId="77777777" w:rsidR="00C470AB" w:rsidRDefault="00C470AB" w:rsidP="00C470AB">
      <w:pPr>
        <w:widowControl w:val="0"/>
        <w:autoSpaceDE w:val="0"/>
        <w:autoSpaceDN w:val="0"/>
        <w:spacing w:after="0" w:line="240" w:lineRule="auto"/>
        <w:outlineLvl w:val="0"/>
        <w:rPr>
          <w:rFonts w:ascii="Times New Roman" w:eastAsia="Times New Roman" w:hAnsi="Times New Roman" w:cs="Times New Roman"/>
          <w:bCs/>
          <w:sz w:val="24"/>
          <w:szCs w:val="24"/>
        </w:rPr>
      </w:pPr>
      <w:r w:rsidRPr="00C470AB">
        <w:rPr>
          <w:rFonts w:ascii="Times New Roman" w:eastAsia="Times New Roman" w:hAnsi="Times New Roman" w:cs="Times New Roman"/>
          <w:bCs/>
          <w:sz w:val="24"/>
          <w:szCs w:val="24"/>
        </w:rPr>
        <w:t>We recorded the average plant height, number of nodes per plant, and number of pods per plant at harvest, in addition to measuring the 1000-seed weight (Figures 3A–3D). Under the irrigated production system, the results showed that micronutrient treatments, year, and application rates did not significantly affect the average plant height or the number of nodes per plant (Figures 3A and 3B). Although micronutrient treatments and application rates did not impact the average number of pods per plant, a significant year effect was observed. In 2023, plants produced an average of 57 pods compared to 44 pods in 2024 (Figure 3C). The 1000-seed weight remained unaffected by year, micronutrient treatments, and application rates (Figure 3D).</w:t>
      </w:r>
    </w:p>
    <w:p w14:paraId="3D192238" w14:textId="77777777" w:rsidR="00C470AB" w:rsidRDefault="00C470AB" w:rsidP="00C470AB">
      <w:pPr>
        <w:widowControl w:val="0"/>
        <w:autoSpaceDE w:val="0"/>
        <w:autoSpaceDN w:val="0"/>
        <w:spacing w:after="0" w:line="240" w:lineRule="auto"/>
        <w:outlineLvl w:val="0"/>
        <w:rPr>
          <w:rFonts w:ascii="Times New Roman" w:eastAsia="Times New Roman" w:hAnsi="Times New Roman" w:cs="Times New Roman"/>
          <w:bCs/>
          <w:sz w:val="24"/>
          <w:szCs w:val="24"/>
        </w:rPr>
      </w:pPr>
    </w:p>
    <w:p w14:paraId="0683A3DF" w14:textId="014E8A37" w:rsidR="00C470AB" w:rsidRDefault="00C470AB" w:rsidP="00C470AB">
      <w:pPr>
        <w:widowControl w:val="0"/>
        <w:autoSpaceDE w:val="0"/>
        <w:autoSpaceDN w:val="0"/>
        <w:spacing w:after="0" w:line="240" w:lineRule="auto"/>
        <w:outlineLvl w:val="0"/>
        <w:rPr>
          <w:rFonts w:ascii="Times New Roman" w:eastAsia="Times New Roman" w:hAnsi="Times New Roman" w:cs="Times New Roman"/>
          <w:bCs/>
          <w:sz w:val="24"/>
          <w:szCs w:val="24"/>
        </w:rPr>
      </w:pPr>
      <w:r w:rsidRPr="00C470AB">
        <w:rPr>
          <w:rFonts w:ascii="Times New Roman" w:eastAsia="Times New Roman" w:hAnsi="Times New Roman" w:cs="Times New Roman"/>
          <w:bCs/>
          <w:sz w:val="24"/>
          <w:szCs w:val="24"/>
        </w:rPr>
        <w:t xml:space="preserve">Under the rainfed production system, neither micronutrient treatments, year, nor application rates influenced the average plant height or the number of nodes per plant (Figure 3B). Similarly, micronutrient treatments and application rates did not affect the average number of pods per plant, although the year effect persisted, with 2023 exhibiting a higher pod count than 2024 </w:t>
      </w:r>
      <w:r w:rsidRPr="00C470AB">
        <w:rPr>
          <w:rFonts w:ascii="Times New Roman" w:eastAsia="Times New Roman" w:hAnsi="Times New Roman" w:cs="Times New Roman"/>
          <w:bCs/>
          <w:sz w:val="24"/>
          <w:szCs w:val="24"/>
        </w:rPr>
        <w:lastRenderedPageBreak/>
        <w:t>(Figure 3C). The results showed that 1000 seed weight was not affected by micronutrient treatments and year. However, the lower rate had a significantly greater seed weight (139 g) compared to the higher rate (133 g) (Figure 3D).  </w:t>
      </w:r>
    </w:p>
    <w:p w14:paraId="3E3160A2" w14:textId="77777777" w:rsidR="00C470AB" w:rsidRDefault="00C470AB" w:rsidP="00C470AB">
      <w:pPr>
        <w:widowControl w:val="0"/>
        <w:autoSpaceDE w:val="0"/>
        <w:autoSpaceDN w:val="0"/>
        <w:spacing w:after="0" w:line="240" w:lineRule="auto"/>
        <w:outlineLvl w:val="0"/>
        <w:rPr>
          <w:rFonts w:ascii="Times New Roman" w:eastAsia="Times New Roman" w:hAnsi="Times New Roman" w:cs="Times New Roman"/>
          <w:bCs/>
          <w:sz w:val="24"/>
          <w:szCs w:val="24"/>
        </w:rPr>
      </w:pPr>
    </w:p>
    <w:p w14:paraId="42E885EC" w14:textId="03325D49" w:rsidR="00BD6C29" w:rsidRDefault="005F5E43" w:rsidP="00C470AB">
      <w:pPr>
        <w:widowControl w:val="0"/>
        <w:autoSpaceDE w:val="0"/>
        <w:autoSpaceDN w:val="0"/>
        <w:spacing w:after="0" w:line="240" w:lineRule="auto"/>
        <w:outlineLvl w:val="0"/>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t xml:space="preserve">3.4 </w:t>
      </w:r>
      <w:r w:rsidR="00BD6C29" w:rsidRPr="00342A15">
        <w:rPr>
          <w:rFonts w:ascii="Times New Roman" w:eastAsia="Times New Roman" w:hAnsi="Times New Roman" w:cs="Times New Roman"/>
          <w:b/>
          <w:bCs/>
          <w:color w:val="231F20"/>
          <w:sz w:val="24"/>
          <w:szCs w:val="24"/>
        </w:rPr>
        <w:t>Fatty acid</w:t>
      </w:r>
      <w:r w:rsidR="00F20D23">
        <w:rPr>
          <w:rFonts w:ascii="Times New Roman" w:eastAsia="Times New Roman" w:hAnsi="Times New Roman" w:cs="Times New Roman"/>
          <w:b/>
          <w:bCs/>
          <w:color w:val="231F20"/>
          <w:sz w:val="24"/>
          <w:szCs w:val="24"/>
        </w:rPr>
        <w:t>s</w:t>
      </w:r>
      <w:r w:rsidR="00BD6C29" w:rsidRPr="00342A15">
        <w:rPr>
          <w:rFonts w:ascii="Times New Roman" w:eastAsia="Times New Roman" w:hAnsi="Times New Roman" w:cs="Times New Roman"/>
          <w:b/>
          <w:bCs/>
          <w:color w:val="231F20"/>
          <w:sz w:val="24"/>
          <w:szCs w:val="24"/>
        </w:rPr>
        <w:t xml:space="preserve"> composition: </w:t>
      </w:r>
    </w:p>
    <w:p w14:paraId="79C55517" w14:textId="77777777" w:rsidR="00CE26E0" w:rsidRDefault="00CE26E0" w:rsidP="00BD6C29">
      <w:pPr>
        <w:widowControl w:val="0"/>
        <w:autoSpaceDE w:val="0"/>
        <w:autoSpaceDN w:val="0"/>
        <w:spacing w:after="0" w:line="240" w:lineRule="auto"/>
        <w:outlineLvl w:val="0"/>
        <w:rPr>
          <w:rFonts w:ascii="Times New Roman" w:eastAsia="Times New Roman" w:hAnsi="Times New Roman" w:cs="Times New Roman"/>
          <w:b/>
          <w:bCs/>
          <w:color w:val="231F20"/>
          <w:sz w:val="24"/>
          <w:szCs w:val="24"/>
        </w:rPr>
      </w:pPr>
    </w:p>
    <w:p w14:paraId="17CF65AA" w14:textId="0DE18248" w:rsidR="00CE26E0" w:rsidRDefault="000134F8" w:rsidP="000134F8">
      <w:pPr>
        <w:widowControl w:val="0"/>
        <w:autoSpaceDE w:val="0"/>
        <w:autoSpaceDN w:val="0"/>
        <w:spacing w:after="0" w:line="240" w:lineRule="auto"/>
        <w:outlineLvl w:val="0"/>
        <w:rPr>
          <w:rFonts w:ascii="Times New Roman" w:eastAsia="Times New Roman" w:hAnsi="Times New Roman" w:cs="Times New Roman"/>
          <w:color w:val="231F20"/>
          <w:sz w:val="24"/>
          <w:szCs w:val="24"/>
        </w:rPr>
      </w:pPr>
      <w:r w:rsidRPr="000134F8">
        <w:rPr>
          <w:rFonts w:ascii="Times New Roman" w:eastAsia="Times New Roman" w:hAnsi="Times New Roman" w:cs="Times New Roman"/>
          <w:color w:val="231F20"/>
          <w:sz w:val="24"/>
          <w:szCs w:val="24"/>
        </w:rPr>
        <w:t xml:space="preserve">Soybean seeds were analyzed for their fatty acid composition, including palmitic, stearic, oleic, and linolenic acids. Under irrigated conditions, </w:t>
      </w:r>
      <w:r w:rsidR="00DA18A9">
        <w:rPr>
          <w:rFonts w:ascii="Times New Roman" w:eastAsia="Times New Roman" w:hAnsi="Times New Roman" w:cs="Times New Roman"/>
          <w:color w:val="231F20"/>
          <w:sz w:val="24"/>
          <w:szCs w:val="24"/>
        </w:rPr>
        <w:t xml:space="preserve">the </w:t>
      </w:r>
      <w:r w:rsidRPr="000134F8">
        <w:rPr>
          <w:rFonts w:ascii="Times New Roman" w:eastAsia="Times New Roman" w:hAnsi="Times New Roman" w:cs="Times New Roman"/>
          <w:color w:val="231F20"/>
          <w:sz w:val="24"/>
          <w:szCs w:val="24"/>
        </w:rPr>
        <w:t>ANOVA revealed that the growing season significantly influenced the levels of palmitic, stearic, and oleic acids during the 2023 cropping cycle (Table 2). Similarly, under the rainfed production system, the growing season significantly impacted the contents of palmitic, stearic, oleic, and linolenic acids (Table 2).</w:t>
      </w:r>
      <w:r>
        <w:rPr>
          <w:rFonts w:ascii="Times New Roman" w:eastAsia="Times New Roman" w:hAnsi="Times New Roman" w:cs="Times New Roman"/>
          <w:color w:val="231F20"/>
          <w:sz w:val="24"/>
          <w:szCs w:val="24"/>
        </w:rPr>
        <w:t xml:space="preserve"> </w:t>
      </w:r>
      <w:r w:rsidRPr="000134F8">
        <w:rPr>
          <w:rFonts w:ascii="Times New Roman" w:eastAsia="Times New Roman" w:hAnsi="Times New Roman" w:cs="Times New Roman"/>
          <w:color w:val="231F20"/>
          <w:sz w:val="24"/>
          <w:szCs w:val="24"/>
        </w:rPr>
        <w:t>Micronutrient treatments, on the other hand, did not significantly affect fatty acid composition in either production system. However, the micronutrient application rates demonstrated mixed effects on the fatty acid compositions in soybean seeds.</w:t>
      </w:r>
    </w:p>
    <w:p w14:paraId="4C1A9AD7" w14:textId="77777777" w:rsidR="000134F8" w:rsidRDefault="000134F8" w:rsidP="000134F8">
      <w:pPr>
        <w:widowControl w:val="0"/>
        <w:autoSpaceDE w:val="0"/>
        <w:autoSpaceDN w:val="0"/>
        <w:spacing w:after="0" w:line="240" w:lineRule="auto"/>
        <w:outlineLvl w:val="0"/>
        <w:rPr>
          <w:rFonts w:ascii="Times New Roman" w:eastAsia="Times New Roman" w:hAnsi="Times New Roman" w:cs="Times New Roman"/>
          <w:b/>
          <w:bCs/>
          <w:color w:val="231F20"/>
          <w:sz w:val="24"/>
          <w:szCs w:val="24"/>
        </w:rPr>
      </w:pPr>
    </w:p>
    <w:p w14:paraId="756D30ED" w14:textId="0D3BCBBE" w:rsidR="00CE26E0" w:rsidRDefault="005F5E43" w:rsidP="008B5E81">
      <w:pPr>
        <w:widowControl w:val="0"/>
        <w:autoSpaceDE w:val="0"/>
        <w:autoSpaceDN w:val="0"/>
        <w:spacing w:after="0" w:line="240" w:lineRule="auto"/>
        <w:outlineLvl w:val="0"/>
        <w:rPr>
          <w:rFonts w:ascii="Times New Roman" w:eastAsia="Times New Roman" w:hAnsi="Times New Roman" w:cs="Times New Roman"/>
          <w:b/>
          <w:bCs/>
          <w:color w:val="231F20"/>
          <w:sz w:val="24"/>
          <w:szCs w:val="24"/>
        </w:rPr>
      </w:pPr>
      <w:r>
        <w:rPr>
          <w:rFonts w:ascii="Times New Roman" w:eastAsia="Times New Roman" w:hAnsi="Times New Roman" w:cs="Times New Roman"/>
          <w:b/>
          <w:bCs/>
          <w:color w:val="231F20"/>
          <w:sz w:val="24"/>
          <w:szCs w:val="24"/>
        </w:rPr>
        <w:t xml:space="preserve">3.5 </w:t>
      </w:r>
      <w:r w:rsidR="00BD6C29" w:rsidRPr="00870602">
        <w:rPr>
          <w:rFonts w:ascii="Times New Roman" w:eastAsia="Times New Roman" w:hAnsi="Times New Roman" w:cs="Times New Roman"/>
          <w:b/>
          <w:bCs/>
          <w:color w:val="231F20"/>
          <w:sz w:val="24"/>
          <w:szCs w:val="24"/>
        </w:rPr>
        <w:t>Essential amino acids:</w:t>
      </w:r>
    </w:p>
    <w:p w14:paraId="685920FB" w14:textId="77777777" w:rsidR="00CE26E0" w:rsidRDefault="00CE26E0" w:rsidP="008B5E81">
      <w:pPr>
        <w:widowControl w:val="0"/>
        <w:autoSpaceDE w:val="0"/>
        <w:autoSpaceDN w:val="0"/>
        <w:spacing w:after="0" w:line="240" w:lineRule="auto"/>
        <w:outlineLvl w:val="0"/>
        <w:rPr>
          <w:rFonts w:ascii="Times New Roman" w:eastAsia="Times New Roman" w:hAnsi="Times New Roman" w:cs="Times New Roman"/>
          <w:b/>
          <w:bCs/>
          <w:color w:val="231F20"/>
          <w:sz w:val="24"/>
          <w:szCs w:val="24"/>
        </w:rPr>
      </w:pPr>
    </w:p>
    <w:p w14:paraId="74B7F49C" w14:textId="77777777" w:rsidR="003B521E" w:rsidRPr="003B521E" w:rsidRDefault="003B521E" w:rsidP="003B521E">
      <w:pPr>
        <w:widowControl w:val="0"/>
        <w:autoSpaceDE w:val="0"/>
        <w:autoSpaceDN w:val="0"/>
        <w:spacing w:after="0" w:line="240" w:lineRule="auto"/>
        <w:outlineLvl w:val="0"/>
        <w:rPr>
          <w:rFonts w:ascii="Times New Roman" w:eastAsia="Times New Roman" w:hAnsi="Times New Roman" w:cs="Times New Roman"/>
          <w:color w:val="231F20"/>
          <w:sz w:val="24"/>
          <w:szCs w:val="24"/>
        </w:rPr>
      </w:pPr>
      <w:r w:rsidRPr="003B521E">
        <w:rPr>
          <w:rFonts w:ascii="Times New Roman" w:eastAsia="Times New Roman" w:hAnsi="Times New Roman" w:cs="Times New Roman"/>
          <w:color w:val="231F20"/>
          <w:sz w:val="24"/>
          <w:szCs w:val="24"/>
        </w:rPr>
        <w:t xml:space="preserve">The essential amino acid content in soybean seeds, such as arginine, isoleucine, leucine, lysine, methionine, cysteine, threonine, tryptophan, and valine, was analyzed for quality assessment. </w:t>
      </w:r>
    </w:p>
    <w:p w14:paraId="502FF6C9" w14:textId="77777777" w:rsidR="003B521E" w:rsidRPr="003B521E" w:rsidRDefault="003B521E" w:rsidP="003B521E">
      <w:pPr>
        <w:widowControl w:val="0"/>
        <w:autoSpaceDE w:val="0"/>
        <w:autoSpaceDN w:val="0"/>
        <w:spacing w:after="0" w:line="240" w:lineRule="auto"/>
        <w:outlineLvl w:val="0"/>
        <w:rPr>
          <w:rFonts w:ascii="Times New Roman" w:eastAsia="Times New Roman" w:hAnsi="Times New Roman" w:cs="Times New Roman"/>
          <w:color w:val="231F20"/>
          <w:sz w:val="24"/>
          <w:szCs w:val="24"/>
        </w:rPr>
      </w:pPr>
    </w:p>
    <w:p w14:paraId="43C40A93" w14:textId="2237B019" w:rsidR="00EC2F85" w:rsidRDefault="003B521E" w:rsidP="003B521E">
      <w:pPr>
        <w:widowControl w:val="0"/>
        <w:autoSpaceDE w:val="0"/>
        <w:autoSpaceDN w:val="0"/>
        <w:spacing w:after="0" w:line="240" w:lineRule="auto"/>
        <w:outlineLvl w:val="0"/>
        <w:rPr>
          <w:rFonts w:ascii="Times New Roman" w:eastAsia="Times New Roman" w:hAnsi="Times New Roman" w:cs="Times New Roman"/>
          <w:color w:val="231F20"/>
          <w:sz w:val="24"/>
          <w:szCs w:val="24"/>
        </w:rPr>
      </w:pPr>
      <w:r w:rsidRPr="003B521E">
        <w:rPr>
          <w:rFonts w:ascii="Times New Roman" w:eastAsia="Times New Roman" w:hAnsi="Times New Roman" w:cs="Times New Roman"/>
          <w:color w:val="231F20"/>
          <w:sz w:val="24"/>
          <w:szCs w:val="24"/>
        </w:rPr>
        <w:t xml:space="preserve">Under the irrigated production system, leucine, methionine, cysteine, threonine, and tryptophan were significantly affected by year. The micronutrient treatments affected methionine and threonine, and micronutrient application rates affected isoleucine and valine (Table 3). The results revealed that the micronutrient treatment </w:t>
      </w:r>
      <w:r w:rsidR="000722D0">
        <w:rPr>
          <w:rFonts w:ascii="Times New Roman" w:eastAsia="Times New Roman" w:hAnsi="Times New Roman" w:cs="Times New Roman"/>
          <w:color w:val="231F20"/>
          <w:sz w:val="24"/>
          <w:szCs w:val="24"/>
        </w:rPr>
        <w:t>and</w:t>
      </w:r>
      <w:r w:rsidRPr="003B521E">
        <w:rPr>
          <w:rFonts w:ascii="Times New Roman" w:eastAsia="Times New Roman" w:hAnsi="Times New Roman" w:cs="Times New Roman"/>
          <w:color w:val="231F20"/>
          <w:sz w:val="24"/>
          <w:szCs w:val="24"/>
        </w:rPr>
        <w:t xml:space="preserve"> application rates </w:t>
      </w:r>
      <w:r w:rsidR="000722D0">
        <w:rPr>
          <w:rFonts w:ascii="Times New Roman" w:eastAsia="Times New Roman" w:hAnsi="Times New Roman" w:cs="Times New Roman"/>
          <w:color w:val="231F20"/>
          <w:sz w:val="24"/>
          <w:szCs w:val="24"/>
        </w:rPr>
        <w:t>had</w:t>
      </w:r>
      <w:r w:rsidRPr="003B521E">
        <w:rPr>
          <w:rFonts w:ascii="Times New Roman" w:eastAsia="Times New Roman" w:hAnsi="Times New Roman" w:cs="Times New Roman"/>
          <w:color w:val="231F20"/>
          <w:sz w:val="24"/>
          <w:szCs w:val="24"/>
        </w:rPr>
        <w:t xml:space="preserve"> two-way interaction and significantly affected the isoleucine, leucine, lysine methionine, threonine, tryptophan, and valine content in soybean seeds (Table 3). The methionine, threonine, and tryptophan showed significant three-way interaction due to micronutrient treatments, application rates, and year (Table 3). Under the rainfed production system, arginine, lysine, methionine, threonine, and tryptophan were significantly affected by year. The micronutrient treatments had no significant effect on any of the tested amino acid parameters (Table 4). Lysine showed a significant three-way interaction due to micronutrient treatments, application rates, and year (Table 3).</w:t>
      </w:r>
    </w:p>
    <w:p w14:paraId="2775ACF9" w14:textId="77777777" w:rsidR="003B521E" w:rsidRDefault="003B521E" w:rsidP="00BD6C29">
      <w:pPr>
        <w:rPr>
          <w:rFonts w:ascii="Times New Roman" w:hAnsi="Times New Roman" w:cs="Times New Roman"/>
          <w:b/>
          <w:bCs/>
          <w:sz w:val="24"/>
          <w:szCs w:val="24"/>
        </w:rPr>
      </w:pPr>
    </w:p>
    <w:p w14:paraId="180F7320" w14:textId="04DE66C3" w:rsidR="00BD6C29" w:rsidRPr="00ED22E2" w:rsidRDefault="00F130D5" w:rsidP="00BD6C29">
      <w:pPr>
        <w:rPr>
          <w:rFonts w:ascii="Times New Roman" w:hAnsi="Times New Roman" w:cs="Times New Roman"/>
          <w:sz w:val="24"/>
          <w:szCs w:val="24"/>
        </w:rPr>
      </w:pPr>
      <w:r>
        <w:rPr>
          <w:rFonts w:ascii="Times New Roman" w:hAnsi="Times New Roman" w:cs="Times New Roman"/>
          <w:b/>
          <w:bCs/>
          <w:sz w:val="24"/>
          <w:szCs w:val="24"/>
        </w:rPr>
        <w:t xml:space="preserve">4.0 </w:t>
      </w:r>
      <w:r w:rsidR="00BD6C29" w:rsidRPr="00ED22E2">
        <w:rPr>
          <w:rFonts w:ascii="Times New Roman" w:hAnsi="Times New Roman" w:cs="Times New Roman"/>
          <w:b/>
          <w:bCs/>
          <w:sz w:val="24"/>
          <w:szCs w:val="24"/>
        </w:rPr>
        <w:t xml:space="preserve">Summary and </w:t>
      </w:r>
      <w:r w:rsidR="00ED22E2" w:rsidRPr="00ED22E2">
        <w:rPr>
          <w:rFonts w:ascii="Times New Roman" w:hAnsi="Times New Roman" w:cs="Times New Roman"/>
          <w:b/>
          <w:bCs/>
          <w:sz w:val="24"/>
          <w:szCs w:val="24"/>
        </w:rPr>
        <w:t>Conclusions</w:t>
      </w:r>
      <w:r w:rsidR="00ED22E2">
        <w:rPr>
          <w:rFonts w:ascii="Times New Roman" w:hAnsi="Times New Roman" w:cs="Times New Roman"/>
          <w:b/>
          <w:bCs/>
          <w:sz w:val="24"/>
          <w:szCs w:val="24"/>
        </w:rPr>
        <w:t xml:space="preserve">: </w:t>
      </w:r>
    </w:p>
    <w:p w14:paraId="3D4F9BA4" w14:textId="77777777" w:rsidR="00F130D5" w:rsidRDefault="00F130D5" w:rsidP="00BD6C29">
      <w:pPr>
        <w:pStyle w:val="NormalWeb"/>
        <w:spacing w:after="0"/>
        <w:contextualSpacing/>
        <w:rPr>
          <w:color w:val="000000" w:themeColor="text1"/>
        </w:rPr>
      </w:pPr>
      <w:r w:rsidRPr="00F130D5">
        <w:rPr>
          <w:color w:val="000000" w:themeColor="text1"/>
        </w:rPr>
        <w:t xml:space="preserve">Micronutrient application, particularly low rates of Zn and Fe, consistently increased soybean yield under both irrigated and rainfed production systems over the two years studied, with a synergistic effect observed between micronutrient application and irrigation. Although these practices enhanced yield, further research is needed to precisely quantify the impacts of varied micronutrient application rates and irrigation regimes on soybean yield. Regarding seed quality, the application of Fe and Zn produced mixed results; under irrigated conditions, a lower rate of Zn significantly increased oil content compared to the control. Interactions among micronutrient treatments, application rates, and year significantly modulated soybean amino acid composition. Treatments influenced methionine and threonine, while application rates affected isoleucine and valine, with several amino acids exhibiting significant two- and three-way interactions, particularly under rainfed conditions. These variable responses suggest that further studies incorporating multiple soybean cultivars, micronutrient application rates, and different soil types </w:t>
      </w:r>
      <w:r w:rsidRPr="00F130D5">
        <w:rPr>
          <w:color w:val="000000" w:themeColor="text1"/>
        </w:rPr>
        <w:lastRenderedPageBreak/>
        <w:t>are needed to fully understand the effects on soybean seed quality. The research findings offer valuable insights for Mississippi soybean producers to develop new strategies for cultivating high-quality soybeans under both irrigated and rainfed conditions with micronutrient applications.</w:t>
      </w:r>
    </w:p>
    <w:p w14:paraId="6CBEB5BE" w14:textId="77777777" w:rsidR="003F04D7" w:rsidRDefault="003F04D7" w:rsidP="003F04D7">
      <w:pPr>
        <w:rPr>
          <w:rFonts w:ascii="Times New Roman" w:hAnsi="Times New Roman" w:cs="Times New Roman"/>
          <w:b/>
          <w:bCs/>
          <w:sz w:val="24"/>
          <w:szCs w:val="24"/>
        </w:rPr>
      </w:pPr>
      <w:r w:rsidRPr="00A146AA">
        <w:rPr>
          <w:rFonts w:ascii="Times New Roman" w:hAnsi="Times New Roman" w:cs="Times New Roman"/>
          <w:b/>
          <w:bCs/>
          <w:sz w:val="24"/>
          <w:szCs w:val="24"/>
        </w:rPr>
        <w:t>Presentations and publications resulting from this project</w:t>
      </w:r>
    </w:p>
    <w:p w14:paraId="6BAA03F3" w14:textId="1463BD03" w:rsidR="003F04D7" w:rsidRDefault="003F04D7" w:rsidP="003F04D7">
      <w:pPr>
        <w:rPr>
          <w:rFonts w:ascii="Times New Roman" w:hAnsi="Times New Roman" w:cs="Times New Roman"/>
          <w:i/>
          <w:iCs/>
          <w:sz w:val="24"/>
          <w:szCs w:val="24"/>
        </w:rPr>
      </w:pPr>
      <w:r w:rsidRPr="003F04D7">
        <w:rPr>
          <w:rFonts w:ascii="Times New Roman" w:hAnsi="Times New Roman" w:cs="Times New Roman"/>
          <w:i/>
          <w:iCs/>
          <w:sz w:val="24"/>
          <w:szCs w:val="24"/>
        </w:rPr>
        <w:t xml:space="preserve">Presentations: </w:t>
      </w:r>
    </w:p>
    <w:p w14:paraId="2C79EAE7" w14:textId="6F46611B" w:rsidR="00C52A3F" w:rsidRPr="007B6BE4" w:rsidRDefault="00331F20" w:rsidP="00C52A3F">
      <w:pPr>
        <w:spacing w:before="100" w:beforeAutospacing="1" w:after="100" w:afterAutospacing="1"/>
        <w:jc w:val="both"/>
        <w:rPr>
          <w:rFonts w:ascii="Times New Roman" w:hAnsi="Times New Roman" w:cs="Times New Roman"/>
          <w:sz w:val="24"/>
          <w:szCs w:val="24"/>
        </w:rPr>
      </w:pPr>
      <w:r w:rsidRPr="007B6BE4">
        <w:rPr>
          <w:rFonts w:ascii="Times New Roman" w:hAnsi="Times New Roman" w:cs="Times New Roman"/>
          <w:sz w:val="24"/>
          <w:szCs w:val="24"/>
        </w:rPr>
        <w:t xml:space="preserve">Bhandari, A.B., Kharel, T. P and </w:t>
      </w:r>
      <w:r w:rsidR="008D5999" w:rsidRPr="007B6BE4">
        <w:rPr>
          <w:rFonts w:ascii="Times New Roman" w:hAnsi="Times New Roman" w:cs="Times New Roman"/>
          <w:sz w:val="24"/>
          <w:szCs w:val="24"/>
        </w:rPr>
        <w:t xml:space="preserve">Bellaloui, N. 2024. </w:t>
      </w:r>
      <w:r w:rsidR="003B3937" w:rsidRPr="007B6BE4">
        <w:rPr>
          <w:rFonts w:ascii="Times New Roman" w:hAnsi="Times New Roman" w:cs="Times New Roman"/>
          <w:sz w:val="24"/>
          <w:szCs w:val="24"/>
        </w:rPr>
        <w:t>Soybean Yield Response to Micronutrients Application in the Mississippi Delta</w:t>
      </w:r>
      <w:r w:rsidR="00DB12D5" w:rsidRPr="007B6BE4">
        <w:rPr>
          <w:rFonts w:ascii="Times New Roman" w:hAnsi="Times New Roman" w:cs="Times New Roman"/>
          <w:sz w:val="24"/>
          <w:szCs w:val="24"/>
        </w:rPr>
        <w:t>. Mississippi Academy of Sciences,</w:t>
      </w:r>
      <w:r w:rsidR="00DD11A9" w:rsidRPr="007B6BE4">
        <w:rPr>
          <w:rFonts w:ascii="Times New Roman" w:hAnsi="Times New Roman" w:cs="Times New Roman"/>
          <w:sz w:val="24"/>
          <w:szCs w:val="24"/>
        </w:rPr>
        <w:t xml:space="preserve"> Feb 19- Mar 1</w:t>
      </w:r>
      <w:r w:rsidR="00BE2A03">
        <w:rPr>
          <w:rFonts w:ascii="Times New Roman" w:hAnsi="Times New Roman" w:cs="Times New Roman"/>
          <w:sz w:val="24"/>
          <w:szCs w:val="24"/>
        </w:rPr>
        <w:t>, 2024</w:t>
      </w:r>
      <w:r w:rsidR="00DD11A9" w:rsidRPr="007B6BE4">
        <w:rPr>
          <w:rFonts w:ascii="Times New Roman" w:hAnsi="Times New Roman" w:cs="Times New Roman"/>
          <w:sz w:val="24"/>
          <w:szCs w:val="24"/>
        </w:rPr>
        <w:t>.</w:t>
      </w:r>
      <w:r w:rsidR="00DB12D5" w:rsidRPr="007B6BE4">
        <w:rPr>
          <w:rFonts w:ascii="Times New Roman" w:hAnsi="Times New Roman" w:cs="Times New Roman"/>
          <w:sz w:val="24"/>
          <w:szCs w:val="24"/>
        </w:rPr>
        <w:t xml:space="preserve"> </w:t>
      </w:r>
      <w:r w:rsidR="00DD11A9" w:rsidRPr="007B6BE4">
        <w:rPr>
          <w:rFonts w:ascii="Times New Roman" w:hAnsi="Times New Roman" w:cs="Times New Roman"/>
          <w:sz w:val="24"/>
          <w:szCs w:val="24"/>
        </w:rPr>
        <w:t>Hattiesburg</w:t>
      </w:r>
      <w:r w:rsidR="00C52A3F" w:rsidRPr="007B6BE4">
        <w:rPr>
          <w:rFonts w:ascii="Times New Roman" w:hAnsi="Times New Roman" w:cs="Times New Roman"/>
          <w:sz w:val="24"/>
          <w:szCs w:val="24"/>
        </w:rPr>
        <w:t xml:space="preserve">, MS. </w:t>
      </w:r>
    </w:p>
    <w:p w14:paraId="07A9EF72" w14:textId="3A0D54C5" w:rsidR="003F04D7" w:rsidRDefault="003F04D7" w:rsidP="00C52A3F">
      <w:pPr>
        <w:spacing w:before="100" w:beforeAutospacing="1" w:after="100" w:afterAutospacing="1"/>
        <w:jc w:val="both"/>
        <w:rPr>
          <w:rFonts w:ascii="Times New Roman" w:hAnsi="Times New Roman" w:cs="Times New Roman"/>
          <w:i/>
          <w:iCs/>
          <w:sz w:val="24"/>
          <w:szCs w:val="24"/>
        </w:rPr>
      </w:pPr>
      <w:r>
        <w:rPr>
          <w:rFonts w:ascii="Times New Roman" w:hAnsi="Times New Roman" w:cs="Times New Roman"/>
          <w:i/>
          <w:iCs/>
          <w:sz w:val="24"/>
          <w:szCs w:val="24"/>
        </w:rPr>
        <w:t xml:space="preserve">Manuscript under review: </w:t>
      </w:r>
    </w:p>
    <w:p w14:paraId="2395E217" w14:textId="77777777" w:rsidR="00D33085" w:rsidRPr="00D33085" w:rsidRDefault="00D33085" w:rsidP="00D33085">
      <w:pPr>
        <w:rPr>
          <w:rFonts w:ascii="Times New Roman" w:hAnsi="Times New Roman" w:cs="Times New Roman"/>
          <w:sz w:val="24"/>
          <w:szCs w:val="24"/>
        </w:rPr>
      </w:pPr>
      <w:r w:rsidRPr="00D33085">
        <w:rPr>
          <w:rFonts w:ascii="Times New Roman" w:hAnsi="Times New Roman" w:cs="Times New Roman"/>
          <w:sz w:val="24"/>
          <w:szCs w:val="24"/>
        </w:rPr>
        <w:t xml:space="preserve">Debnath, R., George, J., </w:t>
      </w:r>
      <w:r w:rsidRPr="00AF6852">
        <w:rPr>
          <w:rFonts w:ascii="Times New Roman" w:hAnsi="Times New Roman" w:cs="Times New Roman"/>
          <w:sz w:val="24"/>
          <w:szCs w:val="24"/>
        </w:rPr>
        <w:t>Bhandari, A.B.,</w:t>
      </w:r>
      <w:r w:rsidRPr="00D33085">
        <w:rPr>
          <w:rFonts w:ascii="Times New Roman" w:hAnsi="Times New Roman" w:cs="Times New Roman"/>
          <w:sz w:val="24"/>
          <w:szCs w:val="24"/>
        </w:rPr>
        <w:t xml:space="preserve"> Kariyat, R., Reddy, G.VP., Glover, J., Kharel, T.P., and Reddy, K. N. Impact of irrigation and micronutrient treatments on insect herbivore population dynamics in soybean. Frontiers in Agronomy. Submitted February 5, 2025.</w:t>
      </w:r>
    </w:p>
    <w:p w14:paraId="12A55420" w14:textId="77777777" w:rsidR="00F130D5" w:rsidRDefault="00F130D5" w:rsidP="00BD6C29">
      <w:pPr>
        <w:pStyle w:val="NormalWeb"/>
        <w:spacing w:after="0"/>
        <w:contextualSpacing/>
        <w:rPr>
          <w:color w:val="FF0000"/>
        </w:rPr>
      </w:pPr>
    </w:p>
    <w:p w14:paraId="23427A20" w14:textId="3212B48D" w:rsidR="00BD6C29" w:rsidRDefault="00BD6C29" w:rsidP="00BD6C29">
      <w:pPr>
        <w:pStyle w:val="NormalWeb"/>
        <w:spacing w:after="0"/>
        <w:contextualSpacing/>
        <w:rPr>
          <w:b/>
          <w:bCs/>
        </w:rPr>
      </w:pPr>
      <w:r w:rsidRPr="00C0049D">
        <w:rPr>
          <w:b/>
          <w:bCs/>
        </w:rPr>
        <w:t xml:space="preserve">References </w:t>
      </w:r>
    </w:p>
    <w:p w14:paraId="4853F1FE" w14:textId="77777777" w:rsidR="00BD6C29" w:rsidRPr="00A62C42" w:rsidRDefault="00BD6C29" w:rsidP="00BD6C29">
      <w:pPr>
        <w:pStyle w:val="NormalWeb"/>
        <w:ind w:left="720" w:hanging="720"/>
        <w:contextualSpacing/>
        <w:rPr>
          <w:shd w:val="clear" w:color="auto" w:fill="FCFCFC"/>
        </w:rPr>
      </w:pPr>
      <w:r>
        <w:rPr>
          <w:shd w:val="clear" w:color="auto" w:fill="FCFCFC"/>
        </w:rPr>
        <w:t>Cook, W. J. (2015). Three reasons why high protein soybeans pay.</w:t>
      </w:r>
      <w:r w:rsidRPr="00A62C42">
        <w:t xml:space="preserve"> </w:t>
      </w:r>
      <w:r>
        <w:t xml:space="preserve">BigYield.US. </w:t>
      </w:r>
      <w:hyperlink r:id="rId10" w:history="1">
        <w:r w:rsidRPr="005342A0">
          <w:rPr>
            <w:rStyle w:val="Hyperlink"/>
            <w:rFonts w:eastAsiaTheme="majorEastAsia"/>
            <w:shd w:val="clear" w:color="auto" w:fill="FCFCFC"/>
          </w:rPr>
          <w:t>https://www.bigyield.us/three-reasons-why-high-protein-soybeans-pay/</w:t>
        </w:r>
      </w:hyperlink>
      <w:r w:rsidRPr="00A62C42">
        <w:rPr>
          <w:shd w:val="clear" w:color="auto" w:fill="FCFCFC"/>
        </w:rPr>
        <w:t xml:space="preserve"> (ac</w:t>
      </w:r>
      <w:r>
        <w:rPr>
          <w:shd w:val="clear" w:color="auto" w:fill="FCFCFC"/>
        </w:rPr>
        <w:t xml:space="preserve">cessed on March 20, 2024). </w:t>
      </w:r>
    </w:p>
    <w:p w14:paraId="57778B58" w14:textId="77777777" w:rsidR="00BD6C29" w:rsidRDefault="00BD6C29" w:rsidP="00BD6C29">
      <w:pPr>
        <w:pStyle w:val="NormalWeb"/>
        <w:ind w:left="720" w:hanging="720"/>
        <w:contextualSpacing/>
        <w:rPr>
          <w:shd w:val="clear" w:color="auto" w:fill="FCFCFC"/>
        </w:rPr>
      </w:pPr>
      <w:r w:rsidRPr="00C0049D">
        <w:rPr>
          <w:shd w:val="clear" w:color="auto" w:fill="FCFCFC"/>
        </w:rPr>
        <w:t xml:space="preserve">Enderson, J. T., Mallarino, A. P., &amp; Haq, M. U. (2015). Soybean yield response to foliar-applied </w:t>
      </w:r>
      <w:r>
        <w:rPr>
          <w:shd w:val="clear" w:color="auto" w:fill="FCFCFC"/>
        </w:rPr>
        <w:t xml:space="preserve">   </w:t>
      </w:r>
      <w:r w:rsidRPr="00C0049D">
        <w:rPr>
          <w:shd w:val="clear" w:color="auto" w:fill="FCFCFC"/>
        </w:rPr>
        <w:t xml:space="preserve">micronutrients and relationships among soil and tissue tests. </w:t>
      </w:r>
      <w:r w:rsidRPr="00C0049D">
        <w:rPr>
          <w:i/>
          <w:iCs/>
          <w:shd w:val="clear" w:color="auto" w:fill="FCFCFC"/>
        </w:rPr>
        <w:t>J. Agron,</w:t>
      </w:r>
      <w:r w:rsidRPr="00C0049D">
        <w:rPr>
          <w:shd w:val="clear" w:color="auto" w:fill="FCFCFC"/>
        </w:rPr>
        <w:t xml:space="preserve"> 107(6), 2143-2161. </w:t>
      </w:r>
      <w:hyperlink r:id="rId11" w:history="1">
        <w:r w:rsidRPr="00C0049D">
          <w:rPr>
            <w:rStyle w:val="Hyperlink"/>
            <w:rFonts w:eastAsiaTheme="majorEastAsia"/>
            <w:shd w:val="clear" w:color="auto" w:fill="FCFCFC"/>
          </w:rPr>
          <w:t>https://doi.org/10.2134/agronj14.0536</w:t>
        </w:r>
      </w:hyperlink>
      <w:r w:rsidRPr="00C0049D">
        <w:rPr>
          <w:shd w:val="clear" w:color="auto" w:fill="FCFCFC"/>
        </w:rPr>
        <w:t>.</w:t>
      </w:r>
    </w:p>
    <w:p w14:paraId="2029824B" w14:textId="77777777" w:rsidR="00BD6C29" w:rsidRDefault="00BD6C29" w:rsidP="00BD6C29">
      <w:pPr>
        <w:pStyle w:val="NormalWeb"/>
        <w:ind w:left="720" w:hanging="720"/>
        <w:contextualSpacing/>
        <w:rPr>
          <w:rStyle w:val="Hyperlink"/>
          <w:rFonts w:eastAsiaTheme="majorEastAsia"/>
          <w:shd w:val="clear" w:color="auto" w:fill="FCFCFC"/>
        </w:rPr>
      </w:pPr>
      <w:r w:rsidRPr="00C0049D">
        <w:rPr>
          <w:shd w:val="clear" w:color="auto" w:fill="FCFCFC"/>
        </w:rPr>
        <w:t xml:space="preserve">Gaspar, A. P., Laboski, C. A. M., Naeve, S. L., &amp; Conley, S. P. (2018). Secondary and micronutrient uptake, partitioning, and removal across a wide range of soybean seed yield levels. </w:t>
      </w:r>
      <w:r w:rsidRPr="00C0049D">
        <w:rPr>
          <w:i/>
          <w:iCs/>
          <w:shd w:val="clear" w:color="auto" w:fill="FCFCFC"/>
        </w:rPr>
        <w:t xml:space="preserve">Agronomy Journal, </w:t>
      </w:r>
      <w:r w:rsidRPr="00C0049D">
        <w:rPr>
          <w:shd w:val="clear" w:color="auto" w:fill="FCFCFC"/>
        </w:rPr>
        <w:t xml:space="preserve">110(4), 1328–1338. </w:t>
      </w:r>
      <w:hyperlink r:id="rId12" w:history="1">
        <w:r w:rsidRPr="00C0049D">
          <w:rPr>
            <w:rStyle w:val="Hyperlink"/>
            <w:rFonts w:eastAsiaTheme="majorEastAsia"/>
            <w:shd w:val="clear" w:color="auto" w:fill="FCFCFC"/>
          </w:rPr>
          <w:t>https://doi.org/10.2134/agronj2017.12.0699</w:t>
        </w:r>
      </w:hyperlink>
    </w:p>
    <w:p w14:paraId="73782A1F" w14:textId="77777777" w:rsidR="00BD6C29" w:rsidRDefault="00BD6C29" w:rsidP="00BD6C29">
      <w:pPr>
        <w:pStyle w:val="NormalWeb"/>
        <w:ind w:left="720" w:hanging="720"/>
        <w:contextualSpacing/>
        <w:rPr>
          <w:shd w:val="clear" w:color="auto" w:fill="FCFCFC"/>
        </w:rPr>
      </w:pPr>
      <w:r w:rsidRPr="00C0049D">
        <w:rPr>
          <w:shd w:val="clear" w:color="auto" w:fill="FCFCFC"/>
        </w:rPr>
        <w:t xml:space="preserve">El-Haggan, E. A. L. M. A. (2014). Effect of micronutrients foliar application on yield and quality traits of soybean cultivars. </w:t>
      </w:r>
      <w:r w:rsidRPr="00C0049D">
        <w:rPr>
          <w:i/>
          <w:iCs/>
          <w:shd w:val="clear" w:color="auto" w:fill="FCFCFC"/>
        </w:rPr>
        <w:t>International Journal of Agriculture and Crop Sciences,</w:t>
      </w:r>
      <w:r w:rsidRPr="00C0049D">
        <w:rPr>
          <w:shd w:val="clear" w:color="auto" w:fill="FCFCFC"/>
        </w:rPr>
        <w:t xml:space="preserve"> 7(11), 908–914. </w:t>
      </w:r>
    </w:p>
    <w:p w14:paraId="63F4CDE9" w14:textId="77777777" w:rsidR="00BD6C29" w:rsidRDefault="00BD6C29" w:rsidP="00BD6C29">
      <w:pPr>
        <w:pStyle w:val="NormalWeb"/>
        <w:ind w:left="720" w:hanging="720"/>
        <w:contextualSpacing/>
        <w:rPr>
          <w:shd w:val="clear" w:color="auto" w:fill="FCFCFC"/>
        </w:rPr>
      </w:pPr>
      <w:r w:rsidRPr="00C0049D">
        <w:rPr>
          <w:shd w:val="clear" w:color="auto" w:fill="FCFCFC"/>
        </w:rPr>
        <w:t xml:space="preserve">Heidarzade, A., M. Esmaeili, M. Bahmanyar, and Abbasi, R. (2016). Response of soybean (Glycine max) to molybdenum and iron spray under well-watered and water deficit conditions. J. Exp. Biol. Agric. Sci. 4: 38-46. doi: 10.18006/2015.4(1).37.46.  </w:t>
      </w:r>
    </w:p>
    <w:p w14:paraId="418C5E27" w14:textId="77777777" w:rsidR="00BD6C29" w:rsidRDefault="00BD6C29" w:rsidP="00BD6C29">
      <w:pPr>
        <w:pStyle w:val="NormalWeb"/>
        <w:ind w:left="720" w:hanging="720"/>
        <w:contextualSpacing/>
        <w:rPr>
          <w:shd w:val="clear" w:color="auto" w:fill="FCFCFC"/>
        </w:rPr>
      </w:pPr>
      <w:r w:rsidRPr="00C0049D">
        <w:rPr>
          <w:shd w:val="clear" w:color="auto" w:fill="FCFCFC"/>
        </w:rPr>
        <w:t>Johnson, G.V., &amp; Fixen, P.E. (1990). Testing soils for sulfur, boron, molybdenum, and chlorine. In: R.L. Westerman, editor, Soil testing and plant analysis. 3rd ed. SSSA, Madison, WI. p. 265–273.</w:t>
      </w:r>
    </w:p>
    <w:p w14:paraId="4104D755" w14:textId="77777777" w:rsidR="00BD6C29" w:rsidRDefault="00BD6C29" w:rsidP="00BD6C29">
      <w:pPr>
        <w:pStyle w:val="NormalWeb"/>
        <w:ind w:left="720" w:hanging="720"/>
        <w:contextualSpacing/>
        <w:rPr>
          <w:shd w:val="clear" w:color="auto" w:fill="FCFCFC"/>
        </w:rPr>
      </w:pPr>
      <w:r w:rsidRPr="00C0049D">
        <w:rPr>
          <w:shd w:val="clear" w:color="auto" w:fill="FCFCFC"/>
        </w:rPr>
        <w:t xml:space="preserve">Orlowski, J.M., Haverkamp, B.J., Laurenz, R.G., Marburger, D.A., Wilson, E.W., Casteel, S.N., Conley, S. L., Naeve, S. L., Nafziger, E.D., Roozeboom, K. L., Ross, W.L., Thelen, K.D., &amp; Lee, C.D. (2016). High-Input management systems effect on soybean seed yield, yield components, and economic Break-Even probabilities. </w:t>
      </w:r>
      <w:r w:rsidRPr="00C0049D">
        <w:rPr>
          <w:i/>
          <w:iCs/>
          <w:shd w:val="clear" w:color="auto" w:fill="FCFCFC"/>
        </w:rPr>
        <w:t>Crop Sci.,</w:t>
      </w:r>
      <w:r w:rsidRPr="00C0049D">
        <w:rPr>
          <w:shd w:val="clear" w:color="auto" w:fill="FCFCFC"/>
        </w:rPr>
        <w:t xml:space="preserve"> 56 (4), 1988-2004. </w:t>
      </w:r>
    </w:p>
    <w:p w14:paraId="49ABBFF5" w14:textId="30CBE3C8" w:rsidR="00523289" w:rsidRDefault="00523289" w:rsidP="00BD6C29">
      <w:pPr>
        <w:pStyle w:val="NormalWeb"/>
        <w:ind w:left="720" w:hanging="720"/>
        <w:contextualSpacing/>
        <w:rPr>
          <w:shd w:val="clear" w:color="auto" w:fill="FCFCFC"/>
        </w:rPr>
      </w:pPr>
      <w:r w:rsidRPr="00523289">
        <w:rPr>
          <w:shd w:val="clear" w:color="auto" w:fill="FCFCFC"/>
        </w:rPr>
        <w:lastRenderedPageBreak/>
        <w:t xml:space="preserve">Quintana‐Ashwell, N., Anapalli, S.S., Pinnamaneni, S.R., Kaur, G., Reddy, K.N., Fisher, D. 2022. Profitability of twin‐row planting and skip‐row irrigation in a humid climate. Agron. J. 114 (2), pp. 1209-1219, 10.1002/agj2.20847 </w:t>
      </w:r>
    </w:p>
    <w:p w14:paraId="71C5B78F" w14:textId="705B2FB7" w:rsidR="00BD6C29" w:rsidRDefault="00BD6C29" w:rsidP="00BD6C29">
      <w:pPr>
        <w:pStyle w:val="NormalWeb"/>
        <w:ind w:left="720" w:hanging="720"/>
        <w:contextualSpacing/>
        <w:rPr>
          <w:rStyle w:val="Hyperlink"/>
          <w:rFonts w:eastAsiaTheme="majorEastAsia"/>
          <w:shd w:val="clear" w:color="auto" w:fill="FCFCFC"/>
        </w:rPr>
      </w:pPr>
      <w:r w:rsidRPr="00C0049D">
        <w:rPr>
          <w:shd w:val="clear" w:color="auto" w:fill="FCFCFC"/>
        </w:rPr>
        <w:t>Thapa, S.</w:t>
      </w:r>
      <w:r w:rsidR="00782B7C">
        <w:rPr>
          <w:shd w:val="clear" w:color="auto" w:fill="FCFCFC"/>
        </w:rPr>
        <w:t>,</w:t>
      </w:r>
      <w:r w:rsidRPr="00C0049D">
        <w:rPr>
          <w:shd w:val="clear" w:color="auto" w:fill="FCFCFC"/>
        </w:rPr>
        <w:t xml:space="preserve"> Bhandari, A.; Ghimire, R.</w:t>
      </w:r>
      <w:r w:rsidR="00782B7C">
        <w:rPr>
          <w:shd w:val="clear" w:color="auto" w:fill="FCFCFC"/>
        </w:rPr>
        <w:t>,</w:t>
      </w:r>
      <w:r w:rsidRPr="00C0049D">
        <w:rPr>
          <w:shd w:val="clear" w:color="auto" w:fill="FCFCFC"/>
        </w:rPr>
        <w:t xml:space="preserve"> Xue, Q.</w:t>
      </w:r>
      <w:r w:rsidR="00782B7C">
        <w:rPr>
          <w:shd w:val="clear" w:color="auto" w:fill="FCFCFC"/>
        </w:rPr>
        <w:t>,</w:t>
      </w:r>
      <w:r w:rsidRPr="00C0049D">
        <w:rPr>
          <w:shd w:val="clear" w:color="auto" w:fill="FCFCFC"/>
        </w:rPr>
        <w:t xml:space="preserve"> Kidwaro, F.</w:t>
      </w:r>
      <w:r w:rsidR="00782B7C">
        <w:rPr>
          <w:shd w:val="clear" w:color="auto" w:fill="FCFCFC"/>
        </w:rPr>
        <w:t>,</w:t>
      </w:r>
      <w:r w:rsidRPr="00C0049D">
        <w:rPr>
          <w:shd w:val="clear" w:color="auto" w:fill="FCFCFC"/>
        </w:rPr>
        <w:t xml:space="preserve"> Ghatrehsamani, S.</w:t>
      </w:r>
      <w:r w:rsidR="00782B7C">
        <w:rPr>
          <w:shd w:val="clear" w:color="auto" w:fill="FCFCFC"/>
        </w:rPr>
        <w:t>,</w:t>
      </w:r>
      <w:r w:rsidRPr="00C0049D">
        <w:rPr>
          <w:shd w:val="clear" w:color="auto" w:fill="FCFCFC"/>
        </w:rPr>
        <w:t xml:space="preserve"> Maharjan, B.</w:t>
      </w:r>
      <w:r w:rsidR="00782B7C">
        <w:rPr>
          <w:shd w:val="clear" w:color="auto" w:fill="FCFCFC"/>
        </w:rPr>
        <w:t>,</w:t>
      </w:r>
      <w:r w:rsidRPr="00C0049D">
        <w:rPr>
          <w:shd w:val="clear" w:color="auto" w:fill="FCFCFC"/>
        </w:rPr>
        <w:t xml:space="preserve"> Goodwin, M. (2021).  Managing Micronutrients for Improving Soil Fertility, Health, and Soybean Yield. </w:t>
      </w:r>
      <w:r w:rsidRPr="00C0049D">
        <w:rPr>
          <w:i/>
          <w:iCs/>
          <w:shd w:val="clear" w:color="auto" w:fill="FCFCFC"/>
        </w:rPr>
        <w:t>Sustainability,</w:t>
      </w:r>
      <w:r w:rsidRPr="00C0049D">
        <w:rPr>
          <w:shd w:val="clear" w:color="auto" w:fill="FCFCFC"/>
        </w:rPr>
        <w:t xml:space="preserve"> 13, 11766. </w:t>
      </w:r>
      <w:hyperlink r:id="rId13" w:history="1">
        <w:r w:rsidRPr="00C0049D">
          <w:rPr>
            <w:rStyle w:val="Hyperlink"/>
            <w:rFonts w:eastAsiaTheme="majorEastAsia"/>
            <w:shd w:val="clear" w:color="auto" w:fill="FCFCFC"/>
          </w:rPr>
          <w:t>https://doi.org/10.3390/su132111766</w:t>
        </w:r>
      </w:hyperlink>
    </w:p>
    <w:p w14:paraId="05237F77" w14:textId="54B7F8AD" w:rsidR="00F02A96" w:rsidRDefault="00F02A96" w:rsidP="00BD6C29">
      <w:pPr>
        <w:pStyle w:val="NormalWeb"/>
        <w:ind w:left="720" w:hanging="720"/>
        <w:contextualSpacing/>
        <w:rPr>
          <w:shd w:val="clear" w:color="auto" w:fill="FCFCFC"/>
        </w:rPr>
      </w:pPr>
      <w:r w:rsidRPr="00F02A96">
        <w:rPr>
          <w:shd w:val="clear" w:color="auto" w:fill="FCFCFC"/>
        </w:rPr>
        <w:t xml:space="preserve">Yasarer, L. M. W., Taylor, J. M., Rigby, J. R., Locke, M. A.  2020. Trends in land use, irrigation, and streamflow alteration in the Mississippi River Alluvial Plain. Front. Environ. Sci. 8, 66. </w:t>
      </w:r>
      <w:hyperlink r:id="rId14" w:history="1">
        <w:r w:rsidRPr="00F458C8">
          <w:rPr>
            <w:rStyle w:val="Hyperlink"/>
            <w:shd w:val="clear" w:color="auto" w:fill="FCFCFC"/>
          </w:rPr>
          <w:t>https://doi.org/10.3389/fenvs.2020.00066</w:t>
        </w:r>
      </w:hyperlink>
    </w:p>
    <w:p w14:paraId="491FE76E" w14:textId="192D97C1" w:rsidR="00BD6C29" w:rsidRDefault="00BD6C29" w:rsidP="00BD6C29">
      <w:pPr>
        <w:pStyle w:val="NormalWeb"/>
        <w:ind w:left="720" w:hanging="720"/>
        <w:contextualSpacing/>
        <w:rPr>
          <w:shd w:val="clear" w:color="auto" w:fill="FCFCFC"/>
        </w:rPr>
      </w:pPr>
      <w:r w:rsidRPr="007F76BA">
        <w:rPr>
          <w:shd w:val="clear" w:color="auto" w:fill="FCFCFC"/>
        </w:rPr>
        <w:t xml:space="preserve">Zolfaghari, M. G., Pasari, B., Shams, K., Rokhzadi, A., &amp; Mohammadi, K. (2019). The effect of micronutrient foliar application on yield, seed quality and some biochemical traits of soybean cultivars under drought stress. Journal of Plant Nutrition, 42:20, 2715-2730, DOI: 10.1080/01904167.2019.1655034 </w:t>
      </w:r>
    </w:p>
    <w:p w14:paraId="0BD01A33" w14:textId="77777777" w:rsidR="00221B39" w:rsidRDefault="00221B39" w:rsidP="00BD6C29">
      <w:pPr>
        <w:pStyle w:val="NormalWeb"/>
        <w:ind w:left="720" w:hanging="720"/>
        <w:contextualSpacing/>
        <w:rPr>
          <w:shd w:val="clear" w:color="auto" w:fill="FCFCFC"/>
        </w:rPr>
      </w:pPr>
    </w:p>
    <w:p w14:paraId="44D56885" w14:textId="77777777" w:rsidR="00221B39" w:rsidRDefault="00221B39" w:rsidP="00BD6C29">
      <w:pPr>
        <w:pStyle w:val="NormalWeb"/>
        <w:ind w:left="720" w:hanging="720"/>
        <w:contextualSpacing/>
        <w:rPr>
          <w:shd w:val="clear" w:color="auto" w:fill="FCFCFC"/>
        </w:rPr>
      </w:pPr>
    </w:p>
    <w:p w14:paraId="051EDEEA" w14:textId="77777777" w:rsidR="00221B39" w:rsidRDefault="00221B39" w:rsidP="00BD6C29">
      <w:pPr>
        <w:pStyle w:val="NormalWeb"/>
        <w:ind w:left="720" w:hanging="720"/>
        <w:contextualSpacing/>
        <w:rPr>
          <w:shd w:val="clear" w:color="auto" w:fill="FCFCFC"/>
        </w:rPr>
      </w:pPr>
    </w:p>
    <w:p w14:paraId="40F70872" w14:textId="77777777" w:rsidR="00BB4363" w:rsidRDefault="00BB4363" w:rsidP="00BD6C29">
      <w:pPr>
        <w:pStyle w:val="NormalWeb"/>
        <w:ind w:left="720" w:hanging="720"/>
        <w:contextualSpacing/>
        <w:rPr>
          <w:shd w:val="clear" w:color="auto" w:fill="FCFCFC"/>
        </w:rPr>
      </w:pPr>
    </w:p>
    <w:p w14:paraId="3FEEFA10" w14:textId="77777777" w:rsidR="00BB4363" w:rsidRDefault="00BB4363" w:rsidP="00BD6C29">
      <w:pPr>
        <w:pStyle w:val="NormalWeb"/>
        <w:ind w:left="720" w:hanging="720"/>
        <w:contextualSpacing/>
        <w:rPr>
          <w:shd w:val="clear" w:color="auto" w:fill="FCFCFC"/>
        </w:rPr>
      </w:pPr>
    </w:p>
    <w:p w14:paraId="5AC7FF21" w14:textId="77777777" w:rsidR="00BB4363" w:rsidRDefault="00BB4363" w:rsidP="00BD6C29">
      <w:pPr>
        <w:pStyle w:val="NormalWeb"/>
        <w:ind w:left="720" w:hanging="720"/>
        <w:contextualSpacing/>
        <w:rPr>
          <w:shd w:val="clear" w:color="auto" w:fill="FCFCFC"/>
        </w:rPr>
      </w:pPr>
    </w:p>
    <w:p w14:paraId="48D81598" w14:textId="77777777" w:rsidR="00BB4363" w:rsidRDefault="00BB4363" w:rsidP="00BD6C29">
      <w:pPr>
        <w:pStyle w:val="NormalWeb"/>
        <w:ind w:left="720" w:hanging="720"/>
        <w:contextualSpacing/>
        <w:rPr>
          <w:shd w:val="clear" w:color="auto" w:fill="FCFCFC"/>
        </w:rPr>
      </w:pPr>
    </w:p>
    <w:p w14:paraId="265D7C1F" w14:textId="77777777" w:rsidR="00BB4363" w:rsidRDefault="00BB4363" w:rsidP="00BD6C29">
      <w:pPr>
        <w:pStyle w:val="NormalWeb"/>
        <w:ind w:left="720" w:hanging="720"/>
        <w:contextualSpacing/>
        <w:rPr>
          <w:shd w:val="clear" w:color="auto" w:fill="FCFCFC"/>
        </w:rPr>
      </w:pPr>
    </w:p>
    <w:p w14:paraId="7E4CAF14" w14:textId="77777777" w:rsidR="00BB4363" w:rsidRDefault="00BB4363" w:rsidP="00BD6C29">
      <w:pPr>
        <w:pStyle w:val="NormalWeb"/>
        <w:ind w:left="720" w:hanging="720"/>
        <w:contextualSpacing/>
        <w:rPr>
          <w:shd w:val="clear" w:color="auto" w:fill="FCFCFC"/>
        </w:rPr>
      </w:pPr>
    </w:p>
    <w:p w14:paraId="2FEABAC8" w14:textId="77777777" w:rsidR="00BB4363" w:rsidRDefault="00BB4363" w:rsidP="00BD6C29">
      <w:pPr>
        <w:pStyle w:val="NormalWeb"/>
        <w:ind w:left="720" w:hanging="720"/>
        <w:contextualSpacing/>
        <w:rPr>
          <w:shd w:val="clear" w:color="auto" w:fill="FCFCFC"/>
        </w:rPr>
      </w:pPr>
    </w:p>
    <w:p w14:paraId="0150A92A" w14:textId="77777777" w:rsidR="00BB4363" w:rsidRDefault="00BB4363" w:rsidP="00BD6C29">
      <w:pPr>
        <w:pStyle w:val="NormalWeb"/>
        <w:ind w:left="720" w:hanging="720"/>
        <w:contextualSpacing/>
        <w:rPr>
          <w:shd w:val="clear" w:color="auto" w:fill="FCFCFC"/>
        </w:rPr>
      </w:pPr>
    </w:p>
    <w:p w14:paraId="3BFA9978" w14:textId="77777777" w:rsidR="005B3471" w:rsidRDefault="005B3471" w:rsidP="005B3471">
      <w:pPr>
        <w:pStyle w:val="NormalWeb"/>
        <w:contextualSpacing/>
        <w:rPr>
          <w:shd w:val="clear" w:color="auto" w:fill="FCFCFC"/>
        </w:rPr>
      </w:pPr>
    </w:p>
    <w:tbl>
      <w:tblPr>
        <w:tblW w:w="9720" w:type="dxa"/>
        <w:tblInd w:w="-360" w:type="dxa"/>
        <w:tblLayout w:type="fixed"/>
        <w:tblCellMar>
          <w:left w:w="0" w:type="dxa"/>
          <w:right w:w="0" w:type="dxa"/>
        </w:tblCellMar>
        <w:tblLook w:val="01E0" w:firstRow="1" w:lastRow="1" w:firstColumn="1" w:lastColumn="1" w:noHBand="0" w:noVBand="0"/>
      </w:tblPr>
      <w:tblGrid>
        <w:gridCol w:w="2160"/>
        <w:gridCol w:w="994"/>
        <w:gridCol w:w="1015"/>
        <w:gridCol w:w="974"/>
        <w:gridCol w:w="971"/>
        <w:gridCol w:w="954"/>
        <w:gridCol w:w="954"/>
        <w:gridCol w:w="708"/>
        <w:gridCol w:w="990"/>
      </w:tblGrid>
      <w:tr w:rsidR="00C735BE" w:rsidRPr="00F964E0" w14:paraId="6C67C7A8" w14:textId="77777777" w:rsidTr="00960B17">
        <w:trPr>
          <w:trHeight w:val="233"/>
        </w:trPr>
        <w:tc>
          <w:tcPr>
            <w:tcW w:w="9720" w:type="dxa"/>
            <w:gridSpan w:val="9"/>
            <w:tcBorders>
              <w:top w:val="single" w:sz="4" w:space="0" w:color="auto"/>
              <w:bottom w:val="single" w:sz="4" w:space="0" w:color="auto"/>
            </w:tcBorders>
          </w:tcPr>
          <w:p w14:paraId="03764CAA" w14:textId="77777777" w:rsidR="00C735BE" w:rsidRPr="00AF6852" w:rsidRDefault="00C735BE" w:rsidP="00960B17">
            <w:pPr>
              <w:pStyle w:val="TableParagraph"/>
              <w:spacing w:before="166"/>
              <w:rPr>
                <w:b/>
                <w:bCs/>
                <w:sz w:val="20"/>
                <w:szCs w:val="20"/>
              </w:rPr>
            </w:pPr>
            <w:r w:rsidRPr="00AF6852">
              <w:rPr>
                <w:b/>
                <w:bCs/>
                <w:sz w:val="20"/>
                <w:szCs w:val="20"/>
              </w:rPr>
              <w:t>Table 1. Analysis of Source of variation (ANOVA) for treatments mean comparison of yield</w:t>
            </w:r>
            <w:r w:rsidRPr="00AF6852">
              <w:rPr>
                <w:b/>
                <w:bCs/>
              </w:rPr>
              <w:t xml:space="preserve"> (</w:t>
            </w:r>
            <w:r w:rsidRPr="00AF6852">
              <w:rPr>
                <w:b/>
                <w:bCs/>
                <w:sz w:val="20"/>
                <w:szCs w:val="20"/>
              </w:rPr>
              <w:t>Bu ac</w:t>
            </w:r>
            <w:r w:rsidRPr="00AF6852">
              <w:rPr>
                <w:b/>
                <w:bCs/>
                <w:sz w:val="20"/>
                <w:szCs w:val="20"/>
                <w:vertAlign w:val="superscript"/>
              </w:rPr>
              <w:t>-1</w:t>
            </w:r>
            <w:r w:rsidRPr="00AF6852">
              <w:rPr>
                <w:b/>
                <w:bCs/>
                <w:sz w:val="20"/>
                <w:szCs w:val="20"/>
              </w:rPr>
              <w:t>), fiber (%), oil (%) and protein (%) content in irrigated and rainfed production system, 2023-2024</w:t>
            </w:r>
          </w:p>
        </w:tc>
      </w:tr>
      <w:tr w:rsidR="00C735BE" w:rsidRPr="00F964E0" w14:paraId="2B9B7BD3" w14:textId="77777777" w:rsidTr="00960B17">
        <w:trPr>
          <w:trHeight w:val="260"/>
        </w:trPr>
        <w:tc>
          <w:tcPr>
            <w:tcW w:w="2160" w:type="dxa"/>
            <w:vMerge w:val="restart"/>
          </w:tcPr>
          <w:p w14:paraId="6463772F" w14:textId="77777777" w:rsidR="00C735BE" w:rsidRPr="00F964E0" w:rsidRDefault="00C735BE" w:rsidP="00960B17">
            <w:pPr>
              <w:pStyle w:val="TableParagraph"/>
              <w:spacing w:before="84" w:line="276" w:lineRule="auto"/>
              <w:ind w:right="78"/>
              <w:jc w:val="center"/>
              <w:rPr>
                <w:sz w:val="20"/>
                <w:szCs w:val="20"/>
              </w:rPr>
            </w:pPr>
            <w:r>
              <w:rPr>
                <w:sz w:val="20"/>
                <w:szCs w:val="20"/>
              </w:rPr>
              <w:t>Source of variation</w:t>
            </w:r>
          </w:p>
        </w:tc>
        <w:tc>
          <w:tcPr>
            <w:tcW w:w="3954" w:type="dxa"/>
            <w:gridSpan w:val="4"/>
            <w:tcBorders>
              <w:top w:val="single" w:sz="4" w:space="0" w:color="auto"/>
              <w:bottom w:val="single" w:sz="4" w:space="0" w:color="auto"/>
            </w:tcBorders>
          </w:tcPr>
          <w:p w14:paraId="56E0295A" w14:textId="77777777" w:rsidR="00C735BE" w:rsidRPr="00F964E0" w:rsidRDefault="00C735BE" w:rsidP="00960B17">
            <w:pPr>
              <w:pStyle w:val="TableParagraph"/>
              <w:jc w:val="center"/>
              <w:rPr>
                <w:sz w:val="20"/>
                <w:szCs w:val="20"/>
              </w:rPr>
            </w:pPr>
            <w:r>
              <w:rPr>
                <w:sz w:val="20"/>
                <w:szCs w:val="20"/>
              </w:rPr>
              <w:t>Irrigated production system</w:t>
            </w:r>
          </w:p>
        </w:tc>
        <w:tc>
          <w:tcPr>
            <w:tcW w:w="3606" w:type="dxa"/>
            <w:gridSpan w:val="4"/>
            <w:tcBorders>
              <w:top w:val="single" w:sz="4" w:space="0" w:color="auto"/>
              <w:bottom w:val="single" w:sz="4" w:space="0" w:color="auto"/>
            </w:tcBorders>
          </w:tcPr>
          <w:p w14:paraId="709F5562" w14:textId="77777777" w:rsidR="00C735BE" w:rsidRPr="00F964E0" w:rsidRDefault="00C735BE" w:rsidP="00960B17">
            <w:pPr>
              <w:pStyle w:val="TableParagraph"/>
              <w:jc w:val="center"/>
              <w:rPr>
                <w:sz w:val="20"/>
                <w:szCs w:val="20"/>
              </w:rPr>
            </w:pPr>
            <w:r>
              <w:rPr>
                <w:sz w:val="20"/>
                <w:szCs w:val="20"/>
              </w:rPr>
              <w:t>Rainfed production system</w:t>
            </w:r>
          </w:p>
        </w:tc>
      </w:tr>
      <w:tr w:rsidR="00C735BE" w:rsidRPr="00F964E0" w14:paraId="69E7AC15" w14:textId="77777777" w:rsidTr="00960B17">
        <w:trPr>
          <w:trHeight w:val="251"/>
        </w:trPr>
        <w:tc>
          <w:tcPr>
            <w:tcW w:w="2160" w:type="dxa"/>
            <w:vMerge/>
          </w:tcPr>
          <w:p w14:paraId="06EA24CC" w14:textId="77777777" w:rsidR="00C735BE" w:rsidRDefault="00C735BE" w:rsidP="00960B17">
            <w:pPr>
              <w:pStyle w:val="TableParagraph"/>
              <w:spacing w:before="84" w:line="276" w:lineRule="auto"/>
              <w:ind w:right="78"/>
              <w:jc w:val="center"/>
              <w:rPr>
                <w:sz w:val="20"/>
                <w:szCs w:val="20"/>
              </w:rPr>
            </w:pPr>
          </w:p>
        </w:tc>
        <w:tc>
          <w:tcPr>
            <w:tcW w:w="994" w:type="dxa"/>
            <w:tcBorders>
              <w:top w:val="single" w:sz="4" w:space="0" w:color="auto"/>
              <w:bottom w:val="single" w:sz="4" w:space="0" w:color="auto"/>
            </w:tcBorders>
          </w:tcPr>
          <w:p w14:paraId="5F926319" w14:textId="77777777" w:rsidR="00C735BE" w:rsidRDefault="00C735BE" w:rsidP="00960B17">
            <w:pPr>
              <w:pStyle w:val="TableParagraph"/>
              <w:jc w:val="center"/>
              <w:rPr>
                <w:sz w:val="20"/>
                <w:szCs w:val="20"/>
              </w:rPr>
            </w:pPr>
            <w:r w:rsidRPr="00F964E0">
              <w:rPr>
                <w:sz w:val="20"/>
                <w:szCs w:val="20"/>
              </w:rPr>
              <w:t>Yield</w:t>
            </w:r>
          </w:p>
        </w:tc>
        <w:tc>
          <w:tcPr>
            <w:tcW w:w="1015" w:type="dxa"/>
            <w:tcBorders>
              <w:top w:val="single" w:sz="4" w:space="0" w:color="auto"/>
              <w:bottom w:val="single" w:sz="4" w:space="0" w:color="auto"/>
            </w:tcBorders>
          </w:tcPr>
          <w:p w14:paraId="0DF0B0BE" w14:textId="77777777" w:rsidR="00C735BE" w:rsidRDefault="00C735BE" w:rsidP="00960B17">
            <w:pPr>
              <w:pStyle w:val="TableParagraph"/>
              <w:jc w:val="center"/>
              <w:rPr>
                <w:sz w:val="20"/>
                <w:szCs w:val="20"/>
              </w:rPr>
            </w:pPr>
            <w:r>
              <w:rPr>
                <w:sz w:val="20"/>
                <w:szCs w:val="20"/>
              </w:rPr>
              <w:t>Fiber</w:t>
            </w:r>
          </w:p>
        </w:tc>
        <w:tc>
          <w:tcPr>
            <w:tcW w:w="974" w:type="dxa"/>
            <w:tcBorders>
              <w:top w:val="single" w:sz="4" w:space="0" w:color="auto"/>
              <w:bottom w:val="single" w:sz="4" w:space="0" w:color="auto"/>
            </w:tcBorders>
          </w:tcPr>
          <w:p w14:paraId="65B929C2" w14:textId="77777777" w:rsidR="00C735BE" w:rsidRDefault="00C735BE" w:rsidP="00960B17">
            <w:pPr>
              <w:pStyle w:val="TableParagraph"/>
              <w:jc w:val="center"/>
              <w:rPr>
                <w:sz w:val="20"/>
                <w:szCs w:val="20"/>
              </w:rPr>
            </w:pPr>
            <w:r>
              <w:rPr>
                <w:sz w:val="20"/>
                <w:szCs w:val="20"/>
              </w:rPr>
              <w:t xml:space="preserve">Oil </w:t>
            </w:r>
          </w:p>
        </w:tc>
        <w:tc>
          <w:tcPr>
            <w:tcW w:w="971" w:type="dxa"/>
            <w:tcBorders>
              <w:top w:val="single" w:sz="4" w:space="0" w:color="auto"/>
              <w:bottom w:val="single" w:sz="4" w:space="0" w:color="auto"/>
            </w:tcBorders>
          </w:tcPr>
          <w:p w14:paraId="0B83F549" w14:textId="77777777" w:rsidR="00C735BE" w:rsidRDefault="00C735BE" w:rsidP="00960B17">
            <w:pPr>
              <w:pStyle w:val="TableParagraph"/>
              <w:jc w:val="center"/>
              <w:rPr>
                <w:sz w:val="20"/>
                <w:szCs w:val="20"/>
              </w:rPr>
            </w:pPr>
            <w:r>
              <w:rPr>
                <w:sz w:val="20"/>
                <w:szCs w:val="20"/>
              </w:rPr>
              <w:t xml:space="preserve">Protein </w:t>
            </w:r>
          </w:p>
        </w:tc>
        <w:tc>
          <w:tcPr>
            <w:tcW w:w="954" w:type="dxa"/>
            <w:tcBorders>
              <w:top w:val="single" w:sz="4" w:space="0" w:color="auto"/>
              <w:bottom w:val="single" w:sz="4" w:space="0" w:color="auto"/>
            </w:tcBorders>
          </w:tcPr>
          <w:p w14:paraId="6065A405" w14:textId="77777777" w:rsidR="00C735BE" w:rsidRDefault="00C735BE" w:rsidP="00960B17">
            <w:pPr>
              <w:pStyle w:val="TableParagraph"/>
              <w:rPr>
                <w:sz w:val="20"/>
                <w:szCs w:val="20"/>
              </w:rPr>
            </w:pPr>
            <w:r w:rsidRPr="00F964E0">
              <w:rPr>
                <w:sz w:val="20"/>
                <w:szCs w:val="20"/>
              </w:rPr>
              <w:t>Yield</w:t>
            </w:r>
            <w:r>
              <w:rPr>
                <w:sz w:val="20"/>
                <w:szCs w:val="20"/>
              </w:rPr>
              <w:t xml:space="preserve"> </w:t>
            </w:r>
          </w:p>
        </w:tc>
        <w:tc>
          <w:tcPr>
            <w:tcW w:w="954" w:type="dxa"/>
            <w:tcBorders>
              <w:top w:val="single" w:sz="4" w:space="0" w:color="auto"/>
              <w:bottom w:val="single" w:sz="4" w:space="0" w:color="auto"/>
            </w:tcBorders>
          </w:tcPr>
          <w:p w14:paraId="36523DFE" w14:textId="77777777" w:rsidR="00C735BE" w:rsidRPr="00F964E0" w:rsidRDefault="00C735BE" w:rsidP="00960B17">
            <w:pPr>
              <w:pStyle w:val="TableParagraph"/>
              <w:jc w:val="center"/>
              <w:rPr>
                <w:sz w:val="20"/>
                <w:szCs w:val="20"/>
              </w:rPr>
            </w:pPr>
            <w:r>
              <w:rPr>
                <w:sz w:val="20"/>
                <w:szCs w:val="20"/>
              </w:rPr>
              <w:t>Fiber</w:t>
            </w:r>
          </w:p>
        </w:tc>
        <w:tc>
          <w:tcPr>
            <w:tcW w:w="708" w:type="dxa"/>
            <w:tcBorders>
              <w:top w:val="single" w:sz="4" w:space="0" w:color="auto"/>
              <w:bottom w:val="single" w:sz="4" w:space="0" w:color="auto"/>
            </w:tcBorders>
          </w:tcPr>
          <w:p w14:paraId="0C20FB83" w14:textId="77777777" w:rsidR="00C735BE" w:rsidRDefault="00C735BE" w:rsidP="00960B17">
            <w:pPr>
              <w:pStyle w:val="TableParagraph"/>
              <w:jc w:val="center"/>
              <w:rPr>
                <w:sz w:val="20"/>
                <w:szCs w:val="20"/>
              </w:rPr>
            </w:pPr>
            <w:r>
              <w:rPr>
                <w:sz w:val="20"/>
                <w:szCs w:val="20"/>
              </w:rPr>
              <w:t>Oil</w:t>
            </w:r>
          </w:p>
        </w:tc>
        <w:tc>
          <w:tcPr>
            <w:tcW w:w="990" w:type="dxa"/>
            <w:tcBorders>
              <w:top w:val="single" w:sz="4" w:space="0" w:color="auto"/>
              <w:bottom w:val="single" w:sz="4" w:space="0" w:color="auto"/>
            </w:tcBorders>
          </w:tcPr>
          <w:p w14:paraId="685D99F1" w14:textId="77777777" w:rsidR="00C735BE" w:rsidRDefault="00C735BE" w:rsidP="00960B17">
            <w:pPr>
              <w:pStyle w:val="TableParagraph"/>
              <w:jc w:val="center"/>
              <w:rPr>
                <w:sz w:val="20"/>
                <w:szCs w:val="20"/>
              </w:rPr>
            </w:pPr>
            <w:r>
              <w:rPr>
                <w:sz w:val="20"/>
                <w:szCs w:val="20"/>
              </w:rPr>
              <w:t xml:space="preserve">Protein </w:t>
            </w:r>
          </w:p>
        </w:tc>
      </w:tr>
      <w:tr w:rsidR="00C735BE" w:rsidRPr="00F964E0" w14:paraId="3416DD73" w14:textId="77777777" w:rsidTr="00960B17">
        <w:trPr>
          <w:trHeight w:val="415"/>
        </w:trPr>
        <w:tc>
          <w:tcPr>
            <w:tcW w:w="2160" w:type="dxa"/>
          </w:tcPr>
          <w:p w14:paraId="77C1934B" w14:textId="77777777" w:rsidR="00C735BE" w:rsidRDefault="00C735BE" w:rsidP="00960B17">
            <w:pPr>
              <w:pStyle w:val="TableParagraph"/>
              <w:spacing w:before="84" w:line="276" w:lineRule="auto"/>
              <w:ind w:right="78"/>
              <w:jc w:val="center"/>
              <w:rPr>
                <w:sz w:val="20"/>
                <w:szCs w:val="20"/>
              </w:rPr>
            </w:pPr>
            <w:r>
              <w:rPr>
                <w:sz w:val="20"/>
                <w:szCs w:val="20"/>
              </w:rPr>
              <w:t>Year (Y)</w:t>
            </w:r>
          </w:p>
        </w:tc>
        <w:tc>
          <w:tcPr>
            <w:tcW w:w="994" w:type="dxa"/>
            <w:tcBorders>
              <w:top w:val="single" w:sz="4" w:space="0" w:color="auto"/>
            </w:tcBorders>
          </w:tcPr>
          <w:p w14:paraId="583C9324" w14:textId="77777777" w:rsidR="00C735BE" w:rsidRDefault="00C735BE" w:rsidP="00960B17">
            <w:pPr>
              <w:pStyle w:val="TableParagraph"/>
              <w:jc w:val="center"/>
              <w:rPr>
                <w:sz w:val="20"/>
                <w:szCs w:val="20"/>
              </w:rPr>
            </w:pPr>
            <w:r>
              <w:rPr>
                <w:sz w:val="20"/>
                <w:szCs w:val="20"/>
              </w:rPr>
              <w:t>*</w:t>
            </w:r>
          </w:p>
        </w:tc>
        <w:tc>
          <w:tcPr>
            <w:tcW w:w="1015" w:type="dxa"/>
            <w:tcBorders>
              <w:top w:val="single" w:sz="4" w:space="0" w:color="auto"/>
            </w:tcBorders>
          </w:tcPr>
          <w:p w14:paraId="26E59F53" w14:textId="77777777" w:rsidR="00C735BE" w:rsidRDefault="00C735BE" w:rsidP="00960B17">
            <w:pPr>
              <w:pStyle w:val="TableParagraph"/>
              <w:jc w:val="center"/>
              <w:rPr>
                <w:sz w:val="20"/>
                <w:szCs w:val="20"/>
              </w:rPr>
            </w:pPr>
            <w:r>
              <w:rPr>
                <w:sz w:val="20"/>
                <w:szCs w:val="20"/>
              </w:rPr>
              <w:t>*</w:t>
            </w:r>
          </w:p>
        </w:tc>
        <w:tc>
          <w:tcPr>
            <w:tcW w:w="974" w:type="dxa"/>
            <w:tcBorders>
              <w:top w:val="single" w:sz="4" w:space="0" w:color="auto"/>
            </w:tcBorders>
          </w:tcPr>
          <w:p w14:paraId="521E056C" w14:textId="77777777" w:rsidR="00C735BE" w:rsidRDefault="00C735BE" w:rsidP="00960B17">
            <w:pPr>
              <w:pStyle w:val="TableParagraph"/>
              <w:jc w:val="center"/>
              <w:rPr>
                <w:sz w:val="20"/>
                <w:szCs w:val="20"/>
              </w:rPr>
            </w:pPr>
            <w:r>
              <w:rPr>
                <w:sz w:val="20"/>
                <w:szCs w:val="20"/>
              </w:rPr>
              <w:t>N.S.</w:t>
            </w:r>
          </w:p>
        </w:tc>
        <w:tc>
          <w:tcPr>
            <w:tcW w:w="971" w:type="dxa"/>
            <w:tcBorders>
              <w:top w:val="single" w:sz="4" w:space="0" w:color="auto"/>
            </w:tcBorders>
          </w:tcPr>
          <w:p w14:paraId="64C2EB01" w14:textId="77777777" w:rsidR="00C735BE" w:rsidRDefault="00C735BE" w:rsidP="00960B17">
            <w:pPr>
              <w:pStyle w:val="TableParagraph"/>
              <w:jc w:val="center"/>
              <w:rPr>
                <w:sz w:val="20"/>
                <w:szCs w:val="20"/>
              </w:rPr>
            </w:pPr>
            <w:r>
              <w:rPr>
                <w:sz w:val="20"/>
                <w:szCs w:val="20"/>
              </w:rPr>
              <w:t>N.S.</w:t>
            </w:r>
          </w:p>
        </w:tc>
        <w:tc>
          <w:tcPr>
            <w:tcW w:w="954" w:type="dxa"/>
            <w:tcBorders>
              <w:top w:val="single" w:sz="4" w:space="0" w:color="auto"/>
            </w:tcBorders>
          </w:tcPr>
          <w:p w14:paraId="24BE7F59" w14:textId="77777777" w:rsidR="00C735BE" w:rsidRDefault="00C735BE" w:rsidP="00960B17">
            <w:pPr>
              <w:pStyle w:val="TableParagraph"/>
              <w:jc w:val="center"/>
              <w:rPr>
                <w:sz w:val="20"/>
                <w:szCs w:val="20"/>
              </w:rPr>
            </w:pPr>
            <w:r>
              <w:rPr>
                <w:sz w:val="20"/>
                <w:szCs w:val="20"/>
              </w:rPr>
              <w:t>*</w:t>
            </w:r>
          </w:p>
        </w:tc>
        <w:tc>
          <w:tcPr>
            <w:tcW w:w="954" w:type="dxa"/>
            <w:tcBorders>
              <w:top w:val="single" w:sz="4" w:space="0" w:color="auto"/>
            </w:tcBorders>
          </w:tcPr>
          <w:p w14:paraId="3B284815" w14:textId="77777777" w:rsidR="00C735BE" w:rsidRPr="00F964E0" w:rsidRDefault="00C735BE" w:rsidP="00960B17">
            <w:pPr>
              <w:pStyle w:val="TableParagraph"/>
              <w:jc w:val="center"/>
              <w:rPr>
                <w:sz w:val="20"/>
                <w:szCs w:val="20"/>
              </w:rPr>
            </w:pPr>
            <w:r>
              <w:rPr>
                <w:sz w:val="20"/>
                <w:szCs w:val="20"/>
              </w:rPr>
              <w:t>*</w:t>
            </w:r>
          </w:p>
        </w:tc>
        <w:tc>
          <w:tcPr>
            <w:tcW w:w="708" w:type="dxa"/>
            <w:tcBorders>
              <w:top w:val="single" w:sz="4" w:space="0" w:color="auto"/>
            </w:tcBorders>
          </w:tcPr>
          <w:p w14:paraId="136223CD" w14:textId="77777777" w:rsidR="00C735BE" w:rsidRDefault="00C735BE" w:rsidP="00960B17">
            <w:pPr>
              <w:pStyle w:val="TableParagraph"/>
              <w:jc w:val="center"/>
              <w:rPr>
                <w:sz w:val="20"/>
                <w:szCs w:val="20"/>
              </w:rPr>
            </w:pPr>
            <w:r>
              <w:rPr>
                <w:sz w:val="20"/>
                <w:szCs w:val="20"/>
              </w:rPr>
              <w:t>**</w:t>
            </w:r>
          </w:p>
        </w:tc>
        <w:tc>
          <w:tcPr>
            <w:tcW w:w="990" w:type="dxa"/>
            <w:tcBorders>
              <w:top w:val="single" w:sz="4" w:space="0" w:color="auto"/>
            </w:tcBorders>
          </w:tcPr>
          <w:p w14:paraId="37041E9A" w14:textId="77777777" w:rsidR="00C735BE" w:rsidRDefault="00C735BE" w:rsidP="00960B17">
            <w:pPr>
              <w:pStyle w:val="TableParagraph"/>
              <w:jc w:val="center"/>
              <w:rPr>
                <w:sz w:val="20"/>
                <w:szCs w:val="20"/>
              </w:rPr>
            </w:pPr>
            <w:r>
              <w:rPr>
                <w:sz w:val="20"/>
                <w:szCs w:val="20"/>
              </w:rPr>
              <w:t>N.S.</w:t>
            </w:r>
          </w:p>
        </w:tc>
      </w:tr>
      <w:tr w:rsidR="00C735BE" w:rsidRPr="00F964E0" w14:paraId="2A5F26EB" w14:textId="77777777" w:rsidTr="00960B17">
        <w:trPr>
          <w:trHeight w:val="415"/>
        </w:trPr>
        <w:tc>
          <w:tcPr>
            <w:tcW w:w="2160" w:type="dxa"/>
          </w:tcPr>
          <w:p w14:paraId="6C3A6702" w14:textId="77777777" w:rsidR="00C735BE" w:rsidRPr="00F964E0" w:rsidRDefault="00C735BE" w:rsidP="00960B17">
            <w:pPr>
              <w:pStyle w:val="TableParagraph"/>
              <w:spacing w:before="84" w:line="276" w:lineRule="auto"/>
              <w:ind w:right="78"/>
              <w:jc w:val="center"/>
              <w:rPr>
                <w:sz w:val="20"/>
                <w:szCs w:val="20"/>
              </w:rPr>
            </w:pPr>
            <w:r w:rsidRPr="00F964E0">
              <w:rPr>
                <w:sz w:val="20"/>
                <w:szCs w:val="20"/>
              </w:rPr>
              <w:t>Micronutrient</w:t>
            </w:r>
            <w:r>
              <w:rPr>
                <w:sz w:val="20"/>
                <w:szCs w:val="20"/>
              </w:rPr>
              <w:t>s (M)</w:t>
            </w:r>
          </w:p>
        </w:tc>
        <w:tc>
          <w:tcPr>
            <w:tcW w:w="994" w:type="dxa"/>
          </w:tcPr>
          <w:p w14:paraId="178E9697" w14:textId="77777777" w:rsidR="00C735BE" w:rsidRPr="00F964E0" w:rsidRDefault="00C735BE" w:rsidP="00960B17">
            <w:pPr>
              <w:pStyle w:val="TableParagraph"/>
              <w:jc w:val="center"/>
              <w:rPr>
                <w:sz w:val="20"/>
                <w:szCs w:val="20"/>
              </w:rPr>
            </w:pPr>
            <w:r>
              <w:rPr>
                <w:sz w:val="20"/>
                <w:szCs w:val="20"/>
              </w:rPr>
              <w:t>N. S.</w:t>
            </w:r>
          </w:p>
        </w:tc>
        <w:tc>
          <w:tcPr>
            <w:tcW w:w="1015" w:type="dxa"/>
          </w:tcPr>
          <w:p w14:paraId="5433D0D5" w14:textId="77777777" w:rsidR="00C735BE" w:rsidRPr="00F964E0" w:rsidRDefault="00C735BE" w:rsidP="00960B17">
            <w:pPr>
              <w:pStyle w:val="TableParagraph"/>
              <w:jc w:val="center"/>
              <w:rPr>
                <w:sz w:val="20"/>
                <w:szCs w:val="20"/>
              </w:rPr>
            </w:pPr>
            <w:r>
              <w:rPr>
                <w:sz w:val="20"/>
                <w:szCs w:val="20"/>
              </w:rPr>
              <w:t>N.S.</w:t>
            </w:r>
          </w:p>
        </w:tc>
        <w:tc>
          <w:tcPr>
            <w:tcW w:w="974" w:type="dxa"/>
          </w:tcPr>
          <w:p w14:paraId="62DF5B23" w14:textId="77777777" w:rsidR="00C735BE" w:rsidRDefault="00C735BE" w:rsidP="00960B17">
            <w:pPr>
              <w:pStyle w:val="TableParagraph"/>
              <w:jc w:val="center"/>
              <w:rPr>
                <w:sz w:val="20"/>
                <w:szCs w:val="20"/>
              </w:rPr>
            </w:pPr>
            <w:r>
              <w:rPr>
                <w:sz w:val="20"/>
                <w:szCs w:val="20"/>
              </w:rPr>
              <w:t>N.S.</w:t>
            </w:r>
          </w:p>
        </w:tc>
        <w:tc>
          <w:tcPr>
            <w:tcW w:w="971" w:type="dxa"/>
          </w:tcPr>
          <w:p w14:paraId="2DB82CCD" w14:textId="77777777" w:rsidR="00C735BE" w:rsidRPr="00F964E0" w:rsidRDefault="00C735BE" w:rsidP="00960B17">
            <w:pPr>
              <w:pStyle w:val="TableParagraph"/>
              <w:jc w:val="center"/>
              <w:rPr>
                <w:sz w:val="20"/>
                <w:szCs w:val="20"/>
              </w:rPr>
            </w:pPr>
            <w:r>
              <w:rPr>
                <w:sz w:val="20"/>
                <w:szCs w:val="20"/>
              </w:rPr>
              <w:t>N.S.</w:t>
            </w:r>
          </w:p>
        </w:tc>
        <w:tc>
          <w:tcPr>
            <w:tcW w:w="954" w:type="dxa"/>
          </w:tcPr>
          <w:p w14:paraId="0D9B7B35" w14:textId="77777777" w:rsidR="00C735BE" w:rsidRPr="00F964E0" w:rsidRDefault="00C735BE" w:rsidP="00960B17">
            <w:pPr>
              <w:pStyle w:val="TableParagraph"/>
              <w:jc w:val="center"/>
              <w:rPr>
                <w:sz w:val="20"/>
                <w:szCs w:val="20"/>
              </w:rPr>
            </w:pPr>
            <w:r>
              <w:rPr>
                <w:sz w:val="20"/>
                <w:szCs w:val="20"/>
              </w:rPr>
              <w:t>N.S.</w:t>
            </w:r>
          </w:p>
        </w:tc>
        <w:tc>
          <w:tcPr>
            <w:tcW w:w="954" w:type="dxa"/>
          </w:tcPr>
          <w:p w14:paraId="20D265B7" w14:textId="77777777" w:rsidR="00C735BE" w:rsidRPr="00F964E0" w:rsidRDefault="00C735BE" w:rsidP="00960B17">
            <w:pPr>
              <w:pStyle w:val="TableParagraph"/>
              <w:jc w:val="center"/>
              <w:rPr>
                <w:sz w:val="20"/>
                <w:szCs w:val="20"/>
              </w:rPr>
            </w:pPr>
            <w:r>
              <w:rPr>
                <w:sz w:val="20"/>
                <w:szCs w:val="20"/>
              </w:rPr>
              <w:t>N.S.</w:t>
            </w:r>
          </w:p>
        </w:tc>
        <w:tc>
          <w:tcPr>
            <w:tcW w:w="708" w:type="dxa"/>
          </w:tcPr>
          <w:p w14:paraId="4294DF91" w14:textId="77777777" w:rsidR="00C735BE" w:rsidRPr="00F964E0" w:rsidRDefault="00C735BE" w:rsidP="00960B17">
            <w:pPr>
              <w:pStyle w:val="TableParagraph"/>
              <w:jc w:val="center"/>
              <w:rPr>
                <w:sz w:val="20"/>
                <w:szCs w:val="20"/>
              </w:rPr>
            </w:pPr>
            <w:r>
              <w:rPr>
                <w:sz w:val="20"/>
                <w:szCs w:val="20"/>
              </w:rPr>
              <w:t>N.S.</w:t>
            </w:r>
          </w:p>
        </w:tc>
        <w:tc>
          <w:tcPr>
            <w:tcW w:w="990" w:type="dxa"/>
          </w:tcPr>
          <w:p w14:paraId="64519F75" w14:textId="77777777" w:rsidR="00C735BE" w:rsidRPr="00F964E0" w:rsidRDefault="00C735BE" w:rsidP="00960B17">
            <w:pPr>
              <w:pStyle w:val="TableParagraph"/>
              <w:jc w:val="center"/>
              <w:rPr>
                <w:sz w:val="20"/>
                <w:szCs w:val="20"/>
              </w:rPr>
            </w:pPr>
            <w:r>
              <w:rPr>
                <w:sz w:val="20"/>
                <w:szCs w:val="20"/>
              </w:rPr>
              <w:t>N.S.</w:t>
            </w:r>
          </w:p>
        </w:tc>
      </w:tr>
      <w:tr w:rsidR="00C735BE" w:rsidRPr="00F964E0" w14:paraId="54A73136" w14:textId="77777777" w:rsidTr="00960B17">
        <w:trPr>
          <w:trHeight w:val="415"/>
        </w:trPr>
        <w:tc>
          <w:tcPr>
            <w:tcW w:w="2160" w:type="dxa"/>
          </w:tcPr>
          <w:p w14:paraId="1F64CFED" w14:textId="77777777" w:rsidR="00C735BE" w:rsidRDefault="00C735BE" w:rsidP="00960B17">
            <w:pPr>
              <w:pStyle w:val="TableParagraph"/>
              <w:spacing w:before="84" w:line="276" w:lineRule="auto"/>
              <w:ind w:right="78"/>
              <w:jc w:val="center"/>
              <w:rPr>
                <w:sz w:val="20"/>
                <w:szCs w:val="20"/>
              </w:rPr>
            </w:pPr>
            <w:r>
              <w:rPr>
                <w:sz w:val="20"/>
                <w:szCs w:val="20"/>
              </w:rPr>
              <w:t>Micronutrients rate (MR)</w:t>
            </w:r>
          </w:p>
        </w:tc>
        <w:tc>
          <w:tcPr>
            <w:tcW w:w="994" w:type="dxa"/>
          </w:tcPr>
          <w:p w14:paraId="798986AB" w14:textId="77777777" w:rsidR="00C735BE" w:rsidRPr="00F964E0" w:rsidRDefault="00C735BE" w:rsidP="00960B17">
            <w:pPr>
              <w:pStyle w:val="TableParagraph"/>
              <w:jc w:val="center"/>
              <w:rPr>
                <w:sz w:val="20"/>
                <w:szCs w:val="20"/>
              </w:rPr>
            </w:pPr>
            <w:r>
              <w:rPr>
                <w:sz w:val="20"/>
                <w:szCs w:val="20"/>
              </w:rPr>
              <w:t>*</w:t>
            </w:r>
          </w:p>
        </w:tc>
        <w:tc>
          <w:tcPr>
            <w:tcW w:w="1015" w:type="dxa"/>
          </w:tcPr>
          <w:p w14:paraId="2C004A94" w14:textId="77777777" w:rsidR="00C735BE" w:rsidRDefault="00C735BE" w:rsidP="00960B17">
            <w:pPr>
              <w:pStyle w:val="TableParagraph"/>
              <w:jc w:val="center"/>
              <w:rPr>
                <w:sz w:val="20"/>
                <w:szCs w:val="20"/>
              </w:rPr>
            </w:pPr>
            <w:r>
              <w:rPr>
                <w:sz w:val="20"/>
                <w:szCs w:val="20"/>
              </w:rPr>
              <w:t>*</w:t>
            </w:r>
          </w:p>
        </w:tc>
        <w:tc>
          <w:tcPr>
            <w:tcW w:w="974" w:type="dxa"/>
          </w:tcPr>
          <w:p w14:paraId="2239DE5E" w14:textId="77777777" w:rsidR="00C735BE" w:rsidRDefault="00C735BE" w:rsidP="00960B17">
            <w:pPr>
              <w:pStyle w:val="TableParagraph"/>
              <w:jc w:val="center"/>
              <w:rPr>
                <w:sz w:val="20"/>
                <w:szCs w:val="20"/>
              </w:rPr>
            </w:pPr>
            <w:r>
              <w:rPr>
                <w:sz w:val="20"/>
                <w:szCs w:val="20"/>
              </w:rPr>
              <w:t>*</w:t>
            </w:r>
          </w:p>
        </w:tc>
        <w:tc>
          <w:tcPr>
            <w:tcW w:w="971" w:type="dxa"/>
          </w:tcPr>
          <w:p w14:paraId="21148462" w14:textId="77777777" w:rsidR="00C735BE" w:rsidRPr="00F964E0" w:rsidRDefault="00C735BE" w:rsidP="00960B17">
            <w:pPr>
              <w:pStyle w:val="TableParagraph"/>
              <w:jc w:val="center"/>
              <w:rPr>
                <w:sz w:val="20"/>
                <w:szCs w:val="20"/>
              </w:rPr>
            </w:pPr>
            <w:r>
              <w:rPr>
                <w:sz w:val="20"/>
                <w:szCs w:val="20"/>
              </w:rPr>
              <w:t>N.S.</w:t>
            </w:r>
          </w:p>
        </w:tc>
        <w:tc>
          <w:tcPr>
            <w:tcW w:w="954" w:type="dxa"/>
          </w:tcPr>
          <w:p w14:paraId="2B275AFA" w14:textId="77777777" w:rsidR="00C735BE" w:rsidRPr="00F964E0" w:rsidRDefault="00C735BE" w:rsidP="00960B17">
            <w:pPr>
              <w:pStyle w:val="TableParagraph"/>
              <w:jc w:val="center"/>
              <w:rPr>
                <w:sz w:val="20"/>
                <w:szCs w:val="20"/>
              </w:rPr>
            </w:pPr>
            <w:r>
              <w:rPr>
                <w:sz w:val="20"/>
                <w:szCs w:val="20"/>
              </w:rPr>
              <w:t>*</w:t>
            </w:r>
          </w:p>
        </w:tc>
        <w:tc>
          <w:tcPr>
            <w:tcW w:w="954" w:type="dxa"/>
          </w:tcPr>
          <w:p w14:paraId="1FD9E537" w14:textId="77777777" w:rsidR="00C735BE" w:rsidRPr="00F964E0" w:rsidRDefault="00C735BE" w:rsidP="00960B17">
            <w:pPr>
              <w:pStyle w:val="TableParagraph"/>
              <w:jc w:val="center"/>
              <w:rPr>
                <w:sz w:val="20"/>
                <w:szCs w:val="20"/>
              </w:rPr>
            </w:pPr>
            <w:r>
              <w:rPr>
                <w:sz w:val="20"/>
                <w:szCs w:val="20"/>
              </w:rPr>
              <w:t>**</w:t>
            </w:r>
          </w:p>
        </w:tc>
        <w:tc>
          <w:tcPr>
            <w:tcW w:w="708" w:type="dxa"/>
          </w:tcPr>
          <w:p w14:paraId="053B31E5" w14:textId="77777777" w:rsidR="00C735BE" w:rsidRPr="00F964E0" w:rsidRDefault="00C735BE" w:rsidP="00960B17">
            <w:pPr>
              <w:pStyle w:val="TableParagraph"/>
              <w:jc w:val="center"/>
              <w:rPr>
                <w:sz w:val="20"/>
                <w:szCs w:val="20"/>
              </w:rPr>
            </w:pPr>
            <w:r>
              <w:rPr>
                <w:sz w:val="20"/>
                <w:szCs w:val="20"/>
              </w:rPr>
              <w:t>*</w:t>
            </w:r>
          </w:p>
        </w:tc>
        <w:tc>
          <w:tcPr>
            <w:tcW w:w="990" w:type="dxa"/>
          </w:tcPr>
          <w:p w14:paraId="4AF5D989" w14:textId="77777777" w:rsidR="00C735BE" w:rsidRPr="00F964E0" w:rsidRDefault="00C735BE" w:rsidP="00960B17">
            <w:pPr>
              <w:pStyle w:val="TableParagraph"/>
              <w:jc w:val="center"/>
              <w:rPr>
                <w:sz w:val="20"/>
                <w:szCs w:val="20"/>
              </w:rPr>
            </w:pPr>
            <w:r>
              <w:rPr>
                <w:sz w:val="20"/>
                <w:szCs w:val="20"/>
              </w:rPr>
              <w:t>N.S.</w:t>
            </w:r>
          </w:p>
        </w:tc>
      </w:tr>
      <w:tr w:rsidR="00C735BE" w:rsidRPr="00F964E0" w14:paraId="383DBC61" w14:textId="77777777" w:rsidTr="00960B17">
        <w:trPr>
          <w:trHeight w:val="415"/>
        </w:trPr>
        <w:tc>
          <w:tcPr>
            <w:tcW w:w="2160" w:type="dxa"/>
          </w:tcPr>
          <w:p w14:paraId="2D17D9A8" w14:textId="77777777" w:rsidR="00C735BE" w:rsidRPr="00F964E0" w:rsidRDefault="00C735BE" w:rsidP="00960B17">
            <w:pPr>
              <w:pStyle w:val="TableParagraph"/>
              <w:spacing w:before="84" w:line="276" w:lineRule="auto"/>
              <w:ind w:right="78"/>
              <w:jc w:val="center"/>
              <w:rPr>
                <w:sz w:val="20"/>
                <w:szCs w:val="20"/>
              </w:rPr>
            </w:pPr>
            <w:r>
              <w:rPr>
                <w:sz w:val="20"/>
                <w:szCs w:val="20"/>
              </w:rPr>
              <w:t>Y*M</w:t>
            </w:r>
          </w:p>
        </w:tc>
        <w:tc>
          <w:tcPr>
            <w:tcW w:w="994" w:type="dxa"/>
          </w:tcPr>
          <w:p w14:paraId="0705D13C" w14:textId="77777777" w:rsidR="00C735BE" w:rsidRPr="00F964E0" w:rsidRDefault="00C735BE" w:rsidP="00960B17">
            <w:pPr>
              <w:pStyle w:val="TableParagraph"/>
              <w:jc w:val="center"/>
              <w:rPr>
                <w:sz w:val="20"/>
                <w:szCs w:val="20"/>
              </w:rPr>
            </w:pPr>
            <w:r w:rsidRPr="00F964E0">
              <w:rPr>
                <w:sz w:val="20"/>
                <w:szCs w:val="20"/>
              </w:rPr>
              <w:t>N.S.</w:t>
            </w:r>
          </w:p>
        </w:tc>
        <w:tc>
          <w:tcPr>
            <w:tcW w:w="1015" w:type="dxa"/>
          </w:tcPr>
          <w:p w14:paraId="05389E0D" w14:textId="77777777" w:rsidR="00C735BE" w:rsidRPr="00F964E0" w:rsidRDefault="00C735BE" w:rsidP="00960B17">
            <w:pPr>
              <w:pStyle w:val="TableParagraph"/>
              <w:jc w:val="center"/>
              <w:rPr>
                <w:sz w:val="20"/>
                <w:szCs w:val="20"/>
              </w:rPr>
            </w:pPr>
            <w:r>
              <w:rPr>
                <w:sz w:val="20"/>
                <w:szCs w:val="20"/>
              </w:rPr>
              <w:t>N.S.</w:t>
            </w:r>
          </w:p>
        </w:tc>
        <w:tc>
          <w:tcPr>
            <w:tcW w:w="974" w:type="dxa"/>
          </w:tcPr>
          <w:p w14:paraId="6814157D" w14:textId="77777777" w:rsidR="00C735BE" w:rsidRPr="00F964E0" w:rsidRDefault="00C735BE" w:rsidP="00960B17">
            <w:pPr>
              <w:pStyle w:val="TableParagraph"/>
              <w:jc w:val="center"/>
              <w:rPr>
                <w:sz w:val="20"/>
                <w:szCs w:val="20"/>
              </w:rPr>
            </w:pPr>
            <w:r>
              <w:rPr>
                <w:sz w:val="20"/>
                <w:szCs w:val="20"/>
              </w:rPr>
              <w:t>*</w:t>
            </w:r>
          </w:p>
        </w:tc>
        <w:tc>
          <w:tcPr>
            <w:tcW w:w="971" w:type="dxa"/>
          </w:tcPr>
          <w:p w14:paraId="65894229" w14:textId="77777777" w:rsidR="00C735BE" w:rsidRPr="00F964E0" w:rsidRDefault="00C735BE" w:rsidP="00960B17">
            <w:pPr>
              <w:pStyle w:val="TableParagraph"/>
              <w:jc w:val="center"/>
              <w:rPr>
                <w:sz w:val="20"/>
                <w:szCs w:val="20"/>
              </w:rPr>
            </w:pPr>
            <w:r w:rsidRPr="00F964E0">
              <w:rPr>
                <w:sz w:val="20"/>
                <w:szCs w:val="20"/>
              </w:rPr>
              <w:t>N.S.</w:t>
            </w:r>
          </w:p>
        </w:tc>
        <w:tc>
          <w:tcPr>
            <w:tcW w:w="954" w:type="dxa"/>
          </w:tcPr>
          <w:p w14:paraId="5DBC125C" w14:textId="77777777" w:rsidR="00C735BE" w:rsidRPr="00F964E0" w:rsidRDefault="00C735BE" w:rsidP="00960B17">
            <w:pPr>
              <w:pStyle w:val="TableParagraph"/>
              <w:jc w:val="center"/>
              <w:rPr>
                <w:sz w:val="20"/>
                <w:szCs w:val="20"/>
              </w:rPr>
            </w:pPr>
            <w:r>
              <w:rPr>
                <w:sz w:val="20"/>
                <w:szCs w:val="20"/>
              </w:rPr>
              <w:t>N.S.</w:t>
            </w:r>
          </w:p>
        </w:tc>
        <w:tc>
          <w:tcPr>
            <w:tcW w:w="954" w:type="dxa"/>
          </w:tcPr>
          <w:p w14:paraId="131929BE" w14:textId="77777777" w:rsidR="00C735BE" w:rsidRPr="00F964E0" w:rsidRDefault="00C735BE" w:rsidP="00960B17">
            <w:pPr>
              <w:pStyle w:val="TableParagraph"/>
              <w:jc w:val="center"/>
              <w:rPr>
                <w:sz w:val="20"/>
                <w:szCs w:val="20"/>
              </w:rPr>
            </w:pPr>
            <w:r>
              <w:rPr>
                <w:sz w:val="20"/>
                <w:szCs w:val="20"/>
              </w:rPr>
              <w:t>N.S.</w:t>
            </w:r>
          </w:p>
        </w:tc>
        <w:tc>
          <w:tcPr>
            <w:tcW w:w="708" w:type="dxa"/>
          </w:tcPr>
          <w:p w14:paraId="47631B17" w14:textId="77777777" w:rsidR="00C735BE" w:rsidRPr="00F964E0" w:rsidRDefault="00C735BE" w:rsidP="00960B17">
            <w:pPr>
              <w:pStyle w:val="TableParagraph"/>
              <w:jc w:val="center"/>
              <w:rPr>
                <w:sz w:val="20"/>
                <w:szCs w:val="20"/>
              </w:rPr>
            </w:pPr>
            <w:r>
              <w:rPr>
                <w:sz w:val="20"/>
                <w:szCs w:val="20"/>
              </w:rPr>
              <w:t>N.S.</w:t>
            </w:r>
          </w:p>
        </w:tc>
        <w:tc>
          <w:tcPr>
            <w:tcW w:w="990" w:type="dxa"/>
          </w:tcPr>
          <w:p w14:paraId="40131C9E" w14:textId="77777777" w:rsidR="00C735BE" w:rsidRPr="00F964E0" w:rsidRDefault="00C735BE" w:rsidP="00960B17">
            <w:pPr>
              <w:pStyle w:val="TableParagraph"/>
              <w:jc w:val="center"/>
              <w:rPr>
                <w:sz w:val="20"/>
                <w:szCs w:val="20"/>
              </w:rPr>
            </w:pPr>
            <w:r w:rsidRPr="00F964E0">
              <w:rPr>
                <w:sz w:val="20"/>
                <w:szCs w:val="20"/>
              </w:rPr>
              <w:t>N.S.</w:t>
            </w:r>
          </w:p>
        </w:tc>
      </w:tr>
      <w:tr w:rsidR="00C735BE" w:rsidRPr="00F964E0" w14:paraId="34C5209B" w14:textId="77777777" w:rsidTr="00960B17">
        <w:trPr>
          <w:trHeight w:val="415"/>
        </w:trPr>
        <w:tc>
          <w:tcPr>
            <w:tcW w:w="2160" w:type="dxa"/>
          </w:tcPr>
          <w:p w14:paraId="3370AD0E" w14:textId="77777777" w:rsidR="00C735BE" w:rsidRDefault="00C735BE" w:rsidP="00960B17">
            <w:pPr>
              <w:pStyle w:val="TableParagraph"/>
              <w:spacing w:before="84" w:line="276" w:lineRule="auto"/>
              <w:ind w:right="78"/>
              <w:jc w:val="center"/>
              <w:rPr>
                <w:sz w:val="20"/>
                <w:szCs w:val="20"/>
              </w:rPr>
            </w:pPr>
            <w:r>
              <w:rPr>
                <w:sz w:val="20"/>
                <w:szCs w:val="20"/>
              </w:rPr>
              <w:t>Y*MR</w:t>
            </w:r>
          </w:p>
        </w:tc>
        <w:tc>
          <w:tcPr>
            <w:tcW w:w="994" w:type="dxa"/>
          </w:tcPr>
          <w:p w14:paraId="04ABC76F" w14:textId="77777777" w:rsidR="00C735BE" w:rsidRPr="00F964E0" w:rsidRDefault="00C735BE" w:rsidP="00960B17">
            <w:pPr>
              <w:pStyle w:val="TableParagraph"/>
              <w:jc w:val="center"/>
              <w:rPr>
                <w:sz w:val="20"/>
                <w:szCs w:val="20"/>
              </w:rPr>
            </w:pPr>
            <w:r w:rsidRPr="00F964E0">
              <w:rPr>
                <w:sz w:val="20"/>
                <w:szCs w:val="20"/>
              </w:rPr>
              <w:t>N.S.</w:t>
            </w:r>
          </w:p>
        </w:tc>
        <w:tc>
          <w:tcPr>
            <w:tcW w:w="1015" w:type="dxa"/>
          </w:tcPr>
          <w:p w14:paraId="4D0E9C87" w14:textId="77777777" w:rsidR="00C735BE" w:rsidRDefault="00C735BE" w:rsidP="00960B17">
            <w:pPr>
              <w:pStyle w:val="TableParagraph"/>
              <w:jc w:val="center"/>
              <w:rPr>
                <w:sz w:val="20"/>
                <w:szCs w:val="20"/>
              </w:rPr>
            </w:pPr>
            <w:r>
              <w:rPr>
                <w:sz w:val="20"/>
                <w:szCs w:val="20"/>
              </w:rPr>
              <w:t>*</w:t>
            </w:r>
          </w:p>
        </w:tc>
        <w:tc>
          <w:tcPr>
            <w:tcW w:w="974" w:type="dxa"/>
          </w:tcPr>
          <w:p w14:paraId="4497D184" w14:textId="77777777" w:rsidR="00C735BE" w:rsidRDefault="00C735BE" w:rsidP="00960B17">
            <w:pPr>
              <w:pStyle w:val="TableParagraph"/>
              <w:jc w:val="center"/>
              <w:rPr>
                <w:sz w:val="20"/>
                <w:szCs w:val="20"/>
              </w:rPr>
            </w:pPr>
            <w:r>
              <w:rPr>
                <w:sz w:val="20"/>
                <w:szCs w:val="20"/>
              </w:rPr>
              <w:t>N.S.</w:t>
            </w:r>
          </w:p>
        </w:tc>
        <w:tc>
          <w:tcPr>
            <w:tcW w:w="971" w:type="dxa"/>
          </w:tcPr>
          <w:p w14:paraId="0F4D9311" w14:textId="77777777" w:rsidR="00C735BE" w:rsidRPr="00F964E0" w:rsidRDefault="00C735BE" w:rsidP="00960B17">
            <w:pPr>
              <w:pStyle w:val="TableParagraph"/>
              <w:jc w:val="center"/>
              <w:rPr>
                <w:sz w:val="20"/>
                <w:szCs w:val="20"/>
              </w:rPr>
            </w:pPr>
            <w:r>
              <w:rPr>
                <w:sz w:val="20"/>
                <w:szCs w:val="20"/>
              </w:rPr>
              <w:t>N.S.</w:t>
            </w:r>
          </w:p>
        </w:tc>
        <w:tc>
          <w:tcPr>
            <w:tcW w:w="954" w:type="dxa"/>
          </w:tcPr>
          <w:p w14:paraId="2E0FAC0C" w14:textId="77777777" w:rsidR="00C735BE" w:rsidRPr="00F964E0" w:rsidRDefault="00C735BE" w:rsidP="00960B17">
            <w:pPr>
              <w:pStyle w:val="TableParagraph"/>
              <w:jc w:val="center"/>
              <w:rPr>
                <w:sz w:val="20"/>
                <w:szCs w:val="20"/>
              </w:rPr>
            </w:pPr>
            <w:r>
              <w:rPr>
                <w:sz w:val="20"/>
                <w:szCs w:val="20"/>
              </w:rPr>
              <w:t>N.S.</w:t>
            </w:r>
          </w:p>
        </w:tc>
        <w:tc>
          <w:tcPr>
            <w:tcW w:w="954" w:type="dxa"/>
          </w:tcPr>
          <w:p w14:paraId="2A481D08" w14:textId="77777777" w:rsidR="00C735BE" w:rsidRPr="00F964E0" w:rsidRDefault="00C735BE" w:rsidP="00960B17">
            <w:pPr>
              <w:pStyle w:val="TableParagraph"/>
              <w:jc w:val="center"/>
              <w:rPr>
                <w:sz w:val="20"/>
                <w:szCs w:val="20"/>
              </w:rPr>
            </w:pPr>
            <w:r>
              <w:rPr>
                <w:sz w:val="20"/>
                <w:szCs w:val="20"/>
              </w:rPr>
              <w:t>N.S.</w:t>
            </w:r>
          </w:p>
        </w:tc>
        <w:tc>
          <w:tcPr>
            <w:tcW w:w="708" w:type="dxa"/>
          </w:tcPr>
          <w:p w14:paraId="2B8E7920" w14:textId="77777777" w:rsidR="00C735BE" w:rsidRPr="00F964E0" w:rsidRDefault="00C735BE" w:rsidP="00960B17">
            <w:pPr>
              <w:pStyle w:val="TableParagraph"/>
              <w:jc w:val="center"/>
              <w:rPr>
                <w:sz w:val="20"/>
                <w:szCs w:val="20"/>
              </w:rPr>
            </w:pPr>
            <w:r>
              <w:rPr>
                <w:sz w:val="20"/>
                <w:szCs w:val="20"/>
              </w:rPr>
              <w:t>N.S.</w:t>
            </w:r>
          </w:p>
        </w:tc>
        <w:tc>
          <w:tcPr>
            <w:tcW w:w="990" w:type="dxa"/>
          </w:tcPr>
          <w:p w14:paraId="13C98377" w14:textId="77777777" w:rsidR="00C735BE" w:rsidRPr="00F964E0" w:rsidRDefault="00C735BE" w:rsidP="00960B17">
            <w:pPr>
              <w:pStyle w:val="TableParagraph"/>
              <w:jc w:val="center"/>
              <w:rPr>
                <w:sz w:val="20"/>
                <w:szCs w:val="20"/>
              </w:rPr>
            </w:pPr>
            <w:r>
              <w:rPr>
                <w:sz w:val="20"/>
                <w:szCs w:val="20"/>
              </w:rPr>
              <w:t>N.S.</w:t>
            </w:r>
          </w:p>
        </w:tc>
      </w:tr>
      <w:tr w:rsidR="00C735BE" w:rsidRPr="00F964E0" w14:paraId="2B764726" w14:textId="77777777" w:rsidTr="00960B17">
        <w:trPr>
          <w:trHeight w:val="415"/>
        </w:trPr>
        <w:tc>
          <w:tcPr>
            <w:tcW w:w="2160" w:type="dxa"/>
          </w:tcPr>
          <w:p w14:paraId="0980B2E1" w14:textId="77777777" w:rsidR="00C735BE" w:rsidRDefault="00C735BE" w:rsidP="00960B17">
            <w:pPr>
              <w:pStyle w:val="TableParagraph"/>
              <w:spacing w:before="84" w:line="276" w:lineRule="auto"/>
              <w:ind w:right="78"/>
              <w:jc w:val="center"/>
              <w:rPr>
                <w:sz w:val="20"/>
                <w:szCs w:val="20"/>
              </w:rPr>
            </w:pPr>
            <w:r>
              <w:rPr>
                <w:sz w:val="20"/>
                <w:szCs w:val="20"/>
              </w:rPr>
              <w:t>M*MR</w:t>
            </w:r>
          </w:p>
        </w:tc>
        <w:tc>
          <w:tcPr>
            <w:tcW w:w="994" w:type="dxa"/>
          </w:tcPr>
          <w:p w14:paraId="295B09AD" w14:textId="77777777" w:rsidR="00C735BE" w:rsidRPr="00F964E0" w:rsidRDefault="00C735BE" w:rsidP="00960B17">
            <w:pPr>
              <w:pStyle w:val="TableParagraph"/>
              <w:jc w:val="center"/>
              <w:rPr>
                <w:sz w:val="20"/>
                <w:szCs w:val="20"/>
              </w:rPr>
            </w:pPr>
            <w:r>
              <w:rPr>
                <w:sz w:val="20"/>
                <w:szCs w:val="20"/>
              </w:rPr>
              <w:t>NS</w:t>
            </w:r>
          </w:p>
        </w:tc>
        <w:tc>
          <w:tcPr>
            <w:tcW w:w="1015" w:type="dxa"/>
          </w:tcPr>
          <w:p w14:paraId="248F0492" w14:textId="77777777" w:rsidR="00C735BE" w:rsidRDefault="00C735BE" w:rsidP="00960B17">
            <w:pPr>
              <w:pStyle w:val="TableParagraph"/>
              <w:jc w:val="center"/>
              <w:rPr>
                <w:sz w:val="20"/>
                <w:szCs w:val="20"/>
              </w:rPr>
            </w:pPr>
            <w:r>
              <w:rPr>
                <w:sz w:val="20"/>
                <w:szCs w:val="20"/>
              </w:rPr>
              <w:t>N.S.</w:t>
            </w:r>
          </w:p>
        </w:tc>
        <w:tc>
          <w:tcPr>
            <w:tcW w:w="974" w:type="dxa"/>
          </w:tcPr>
          <w:p w14:paraId="1DAF1CE6" w14:textId="77777777" w:rsidR="00C735BE" w:rsidRDefault="00C735BE" w:rsidP="00960B17">
            <w:pPr>
              <w:pStyle w:val="TableParagraph"/>
              <w:jc w:val="center"/>
              <w:rPr>
                <w:sz w:val="20"/>
                <w:szCs w:val="20"/>
              </w:rPr>
            </w:pPr>
            <w:r>
              <w:rPr>
                <w:sz w:val="20"/>
                <w:szCs w:val="20"/>
              </w:rPr>
              <w:t>*</w:t>
            </w:r>
          </w:p>
        </w:tc>
        <w:tc>
          <w:tcPr>
            <w:tcW w:w="971" w:type="dxa"/>
          </w:tcPr>
          <w:p w14:paraId="61F45E72" w14:textId="77777777" w:rsidR="00C735BE" w:rsidRPr="00F964E0" w:rsidRDefault="00C735BE" w:rsidP="00960B17">
            <w:pPr>
              <w:pStyle w:val="TableParagraph"/>
              <w:jc w:val="center"/>
              <w:rPr>
                <w:sz w:val="20"/>
                <w:szCs w:val="20"/>
              </w:rPr>
            </w:pPr>
            <w:r>
              <w:rPr>
                <w:sz w:val="20"/>
                <w:szCs w:val="20"/>
              </w:rPr>
              <w:t>N.S.</w:t>
            </w:r>
          </w:p>
        </w:tc>
        <w:tc>
          <w:tcPr>
            <w:tcW w:w="954" w:type="dxa"/>
          </w:tcPr>
          <w:p w14:paraId="76D832C6" w14:textId="77777777" w:rsidR="00C735BE" w:rsidRPr="00F964E0" w:rsidRDefault="00C735BE" w:rsidP="00960B17">
            <w:pPr>
              <w:pStyle w:val="TableParagraph"/>
              <w:jc w:val="center"/>
              <w:rPr>
                <w:sz w:val="20"/>
                <w:szCs w:val="20"/>
              </w:rPr>
            </w:pPr>
            <w:r>
              <w:rPr>
                <w:sz w:val="20"/>
                <w:szCs w:val="20"/>
              </w:rPr>
              <w:t>N.S.</w:t>
            </w:r>
          </w:p>
        </w:tc>
        <w:tc>
          <w:tcPr>
            <w:tcW w:w="954" w:type="dxa"/>
          </w:tcPr>
          <w:p w14:paraId="5F20BD54" w14:textId="77777777" w:rsidR="00C735BE" w:rsidRPr="00F964E0" w:rsidRDefault="00C735BE" w:rsidP="00960B17">
            <w:pPr>
              <w:pStyle w:val="TableParagraph"/>
              <w:jc w:val="center"/>
              <w:rPr>
                <w:sz w:val="20"/>
                <w:szCs w:val="20"/>
              </w:rPr>
            </w:pPr>
            <w:r>
              <w:rPr>
                <w:sz w:val="20"/>
                <w:szCs w:val="20"/>
              </w:rPr>
              <w:t>N.S.</w:t>
            </w:r>
          </w:p>
        </w:tc>
        <w:tc>
          <w:tcPr>
            <w:tcW w:w="708" w:type="dxa"/>
          </w:tcPr>
          <w:p w14:paraId="060C32D6" w14:textId="77777777" w:rsidR="00C735BE" w:rsidRPr="00F964E0" w:rsidRDefault="00C735BE" w:rsidP="00960B17">
            <w:pPr>
              <w:pStyle w:val="TableParagraph"/>
              <w:jc w:val="center"/>
              <w:rPr>
                <w:sz w:val="20"/>
                <w:szCs w:val="20"/>
              </w:rPr>
            </w:pPr>
            <w:r>
              <w:rPr>
                <w:sz w:val="20"/>
                <w:szCs w:val="20"/>
              </w:rPr>
              <w:t>**</w:t>
            </w:r>
          </w:p>
        </w:tc>
        <w:tc>
          <w:tcPr>
            <w:tcW w:w="990" w:type="dxa"/>
          </w:tcPr>
          <w:p w14:paraId="1D06DDC3" w14:textId="77777777" w:rsidR="00C735BE" w:rsidRPr="00F964E0" w:rsidRDefault="00C735BE" w:rsidP="00960B17">
            <w:pPr>
              <w:pStyle w:val="TableParagraph"/>
              <w:jc w:val="center"/>
              <w:rPr>
                <w:sz w:val="20"/>
                <w:szCs w:val="20"/>
              </w:rPr>
            </w:pPr>
            <w:r>
              <w:rPr>
                <w:sz w:val="20"/>
                <w:szCs w:val="20"/>
              </w:rPr>
              <w:t>N.S.</w:t>
            </w:r>
          </w:p>
        </w:tc>
      </w:tr>
      <w:tr w:rsidR="00C735BE" w:rsidRPr="00F964E0" w14:paraId="309F7872" w14:textId="77777777" w:rsidTr="00960B17">
        <w:trPr>
          <w:trHeight w:val="415"/>
        </w:trPr>
        <w:tc>
          <w:tcPr>
            <w:tcW w:w="2160" w:type="dxa"/>
            <w:tcBorders>
              <w:bottom w:val="single" w:sz="4" w:space="0" w:color="auto"/>
            </w:tcBorders>
          </w:tcPr>
          <w:p w14:paraId="73945751" w14:textId="77777777" w:rsidR="00C735BE" w:rsidRDefault="00C735BE" w:rsidP="00960B17">
            <w:pPr>
              <w:pStyle w:val="TableParagraph"/>
              <w:spacing w:before="84" w:line="276" w:lineRule="auto"/>
              <w:ind w:right="78"/>
              <w:jc w:val="center"/>
              <w:rPr>
                <w:sz w:val="20"/>
                <w:szCs w:val="20"/>
              </w:rPr>
            </w:pPr>
            <w:r>
              <w:rPr>
                <w:sz w:val="20"/>
                <w:szCs w:val="20"/>
              </w:rPr>
              <w:t>M*MR*Y</w:t>
            </w:r>
          </w:p>
        </w:tc>
        <w:tc>
          <w:tcPr>
            <w:tcW w:w="994" w:type="dxa"/>
            <w:tcBorders>
              <w:bottom w:val="single" w:sz="4" w:space="0" w:color="auto"/>
            </w:tcBorders>
          </w:tcPr>
          <w:p w14:paraId="1CE6A874" w14:textId="77777777" w:rsidR="00C735BE" w:rsidRPr="00F964E0" w:rsidRDefault="00C735BE" w:rsidP="00960B17">
            <w:pPr>
              <w:pStyle w:val="TableParagraph"/>
              <w:jc w:val="center"/>
              <w:rPr>
                <w:sz w:val="20"/>
                <w:szCs w:val="20"/>
              </w:rPr>
            </w:pPr>
            <w:r>
              <w:rPr>
                <w:sz w:val="20"/>
                <w:szCs w:val="20"/>
              </w:rPr>
              <w:t>NS</w:t>
            </w:r>
          </w:p>
        </w:tc>
        <w:tc>
          <w:tcPr>
            <w:tcW w:w="1015" w:type="dxa"/>
            <w:tcBorders>
              <w:bottom w:val="single" w:sz="4" w:space="0" w:color="auto"/>
            </w:tcBorders>
          </w:tcPr>
          <w:p w14:paraId="57D91E84" w14:textId="77777777" w:rsidR="00C735BE" w:rsidRDefault="00C735BE" w:rsidP="00960B17">
            <w:pPr>
              <w:pStyle w:val="TableParagraph"/>
              <w:jc w:val="center"/>
              <w:rPr>
                <w:sz w:val="20"/>
                <w:szCs w:val="20"/>
              </w:rPr>
            </w:pPr>
            <w:r>
              <w:rPr>
                <w:sz w:val="20"/>
                <w:szCs w:val="20"/>
              </w:rPr>
              <w:t>N.S.</w:t>
            </w:r>
          </w:p>
        </w:tc>
        <w:tc>
          <w:tcPr>
            <w:tcW w:w="974" w:type="dxa"/>
            <w:tcBorders>
              <w:bottom w:val="single" w:sz="4" w:space="0" w:color="auto"/>
            </w:tcBorders>
          </w:tcPr>
          <w:p w14:paraId="3F748685" w14:textId="77777777" w:rsidR="00C735BE" w:rsidRDefault="00C735BE" w:rsidP="00960B17">
            <w:pPr>
              <w:pStyle w:val="TableParagraph"/>
              <w:jc w:val="center"/>
              <w:rPr>
                <w:sz w:val="20"/>
                <w:szCs w:val="20"/>
              </w:rPr>
            </w:pPr>
            <w:r>
              <w:rPr>
                <w:sz w:val="20"/>
                <w:szCs w:val="20"/>
              </w:rPr>
              <w:t>N.S.</w:t>
            </w:r>
          </w:p>
        </w:tc>
        <w:tc>
          <w:tcPr>
            <w:tcW w:w="971" w:type="dxa"/>
            <w:tcBorders>
              <w:bottom w:val="single" w:sz="4" w:space="0" w:color="auto"/>
            </w:tcBorders>
          </w:tcPr>
          <w:p w14:paraId="74596A9D" w14:textId="77777777" w:rsidR="00C735BE" w:rsidRPr="00F964E0" w:rsidRDefault="00C735BE" w:rsidP="00960B17">
            <w:pPr>
              <w:pStyle w:val="TableParagraph"/>
              <w:jc w:val="center"/>
              <w:rPr>
                <w:sz w:val="20"/>
                <w:szCs w:val="20"/>
              </w:rPr>
            </w:pPr>
            <w:r>
              <w:rPr>
                <w:sz w:val="20"/>
                <w:szCs w:val="20"/>
              </w:rPr>
              <w:t>N.S.</w:t>
            </w:r>
          </w:p>
        </w:tc>
        <w:tc>
          <w:tcPr>
            <w:tcW w:w="954" w:type="dxa"/>
            <w:tcBorders>
              <w:bottom w:val="single" w:sz="4" w:space="0" w:color="auto"/>
            </w:tcBorders>
          </w:tcPr>
          <w:p w14:paraId="255C021F" w14:textId="77777777" w:rsidR="00C735BE" w:rsidRPr="00F964E0" w:rsidRDefault="00C735BE" w:rsidP="00960B17">
            <w:pPr>
              <w:pStyle w:val="TableParagraph"/>
              <w:jc w:val="center"/>
              <w:rPr>
                <w:sz w:val="20"/>
                <w:szCs w:val="20"/>
              </w:rPr>
            </w:pPr>
            <w:r>
              <w:rPr>
                <w:sz w:val="20"/>
                <w:szCs w:val="20"/>
              </w:rPr>
              <w:t>N.S.</w:t>
            </w:r>
          </w:p>
        </w:tc>
        <w:tc>
          <w:tcPr>
            <w:tcW w:w="954" w:type="dxa"/>
            <w:tcBorders>
              <w:bottom w:val="single" w:sz="4" w:space="0" w:color="auto"/>
            </w:tcBorders>
          </w:tcPr>
          <w:p w14:paraId="55CA271E" w14:textId="77777777" w:rsidR="00C735BE" w:rsidRPr="00F964E0" w:rsidRDefault="00C735BE" w:rsidP="00960B17">
            <w:pPr>
              <w:pStyle w:val="TableParagraph"/>
              <w:jc w:val="center"/>
              <w:rPr>
                <w:sz w:val="20"/>
                <w:szCs w:val="20"/>
              </w:rPr>
            </w:pPr>
            <w:r>
              <w:rPr>
                <w:sz w:val="20"/>
                <w:szCs w:val="20"/>
              </w:rPr>
              <w:t>N.S.</w:t>
            </w:r>
          </w:p>
        </w:tc>
        <w:tc>
          <w:tcPr>
            <w:tcW w:w="708" w:type="dxa"/>
            <w:tcBorders>
              <w:bottom w:val="single" w:sz="4" w:space="0" w:color="auto"/>
            </w:tcBorders>
          </w:tcPr>
          <w:p w14:paraId="474B8B28" w14:textId="77777777" w:rsidR="00C735BE" w:rsidRPr="00F964E0" w:rsidRDefault="00C735BE" w:rsidP="00960B17">
            <w:pPr>
              <w:pStyle w:val="TableParagraph"/>
              <w:jc w:val="center"/>
              <w:rPr>
                <w:sz w:val="20"/>
                <w:szCs w:val="20"/>
              </w:rPr>
            </w:pPr>
            <w:r>
              <w:rPr>
                <w:sz w:val="20"/>
                <w:szCs w:val="20"/>
              </w:rPr>
              <w:t>N.S.</w:t>
            </w:r>
          </w:p>
        </w:tc>
        <w:tc>
          <w:tcPr>
            <w:tcW w:w="990" w:type="dxa"/>
            <w:tcBorders>
              <w:bottom w:val="single" w:sz="4" w:space="0" w:color="auto"/>
            </w:tcBorders>
          </w:tcPr>
          <w:p w14:paraId="38264E88" w14:textId="77777777" w:rsidR="00C735BE" w:rsidRPr="00F964E0" w:rsidRDefault="00C735BE" w:rsidP="00960B17">
            <w:pPr>
              <w:pStyle w:val="TableParagraph"/>
              <w:jc w:val="center"/>
              <w:rPr>
                <w:sz w:val="20"/>
                <w:szCs w:val="20"/>
              </w:rPr>
            </w:pPr>
            <w:r>
              <w:rPr>
                <w:sz w:val="20"/>
                <w:szCs w:val="20"/>
              </w:rPr>
              <w:t>N.S.</w:t>
            </w:r>
          </w:p>
        </w:tc>
      </w:tr>
      <w:tr w:rsidR="00C735BE" w:rsidRPr="00F964E0" w14:paraId="554F3087" w14:textId="77777777" w:rsidTr="00960B17">
        <w:trPr>
          <w:trHeight w:val="418"/>
        </w:trPr>
        <w:tc>
          <w:tcPr>
            <w:tcW w:w="9720" w:type="dxa"/>
            <w:gridSpan w:val="9"/>
            <w:tcBorders>
              <w:top w:val="single" w:sz="4" w:space="0" w:color="auto"/>
              <w:bottom w:val="single" w:sz="4" w:space="0" w:color="auto"/>
            </w:tcBorders>
          </w:tcPr>
          <w:p w14:paraId="70DC7A5D" w14:textId="77777777" w:rsidR="00C735BE" w:rsidRPr="00F964E0" w:rsidRDefault="00C735BE" w:rsidP="00960B17">
            <w:pPr>
              <w:pStyle w:val="TableParagraph"/>
              <w:rPr>
                <w:sz w:val="20"/>
                <w:szCs w:val="20"/>
              </w:rPr>
            </w:pPr>
            <w:r w:rsidRPr="00F964E0">
              <w:rPr>
                <w:sz w:val="20"/>
                <w:szCs w:val="20"/>
              </w:rPr>
              <w:t>*</w:t>
            </w:r>
            <w:r>
              <w:rPr>
                <w:sz w:val="20"/>
                <w:szCs w:val="20"/>
              </w:rPr>
              <w:t xml:space="preserve">, ** </w:t>
            </w:r>
            <w:r w:rsidRPr="00A3288B">
              <w:rPr>
                <w:sz w:val="20"/>
                <w:szCs w:val="20"/>
              </w:rPr>
              <w:t>Significant at the 0.05</w:t>
            </w:r>
            <w:r>
              <w:rPr>
                <w:sz w:val="20"/>
                <w:szCs w:val="20"/>
              </w:rPr>
              <w:t xml:space="preserve"> and 0.10 </w:t>
            </w:r>
            <w:r w:rsidRPr="00A3288B">
              <w:rPr>
                <w:sz w:val="20"/>
                <w:szCs w:val="20"/>
              </w:rPr>
              <w:t xml:space="preserve">probability level; </w:t>
            </w:r>
            <w:r>
              <w:rPr>
                <w:sz w:val="20"/>
                <w:szCs w:val="20"/>
              </w:rPr>
              <w:t>N.S.</w:t>
            </w:r>
            <w:r w:rsidRPr="00A3288B">
              <w:rPr>
                <w:sz w:val="20"/>
                <w:szCs w:val="20"/>
              </w:rPr>
              <w:t xml:space="preserve"> nonsignificant at the 0.05 probability level</w:t>
            </w:r>
            <w:r w:rsidRPr="00F964E0">
              <w:rPr>
                <w:sz w:val="20"/>
                <w:szCs w:val="20"/>
              </w:rPr>
              <w:t xml:space="preserve">. </w:t>
            </w:r>
          </w:p>
        </w:tc>
      </w:tr>
    </w:tbl>
    <w:p w14:paraId="0C06FF21" w14:textId="77777777" w:rsidR="00C735BE" w:rsidRDefault="00C735BE"/>
    <w:p w14:paraId="05C4B564" w14:textId="77777777" w:rsidR="00D87764" w:rsidRDefault="00D87764"/>
    <w:tbl>
      <w:tblPr>
        <w:tblW w:w="9720" w:type="dxa"/>
        <w:tblInd w:w="-360" w:type="dxa"/>
        <w:tblLayout w:type="fixed"/>
        <w:tblCellMar>
          <w:left w:w="0" w:type="dxa"/>
          <w:right w:w="0" w:type="dxa"/>
        </w:tblCellMar>
        <w:tblLook w:val="01E0" w:firstRow="1" w:lastRow="1" w:firstColumn="1" w:lastColumn="1" w:noHBand="0" w:noVBand="0"/>
      </w:tblPr>
      <w:tblGrid>
        <w:gridCol w:w="2160"/>
        <w:gridCol w:w="994"/>
        <w:gridCol w:w="1015"/>
        <w:gridCol w:w="974"/>
        <w:gridCol w:w="971"/>
        <w:gridCol w:w="954"/>
        <w:gridCol w:w="954"/>
        <w:gridCol w:w="708"/>
        <w:gridCol w:w="990"/>
      </w:tblGrid>
      <w:tr w:rsidR="00630C0B" w:rsidRPr="00F964E0" w14:paraId="379236AA" w14:textId="77777777" w:rsidTr="00960B17">
        <w:trPr>
          <w:trHeight w:val="233"/>
        </w:trPr>
        <w:tc>
          <w:tcPr>
            <w:tcW w:w="9720" w:type="dxa"/>
            <w:gridSpan w:val="9"/>
            <w:tcBorders>
              <w:top w:val="single" w:sz="4" w:space="0" w:color="auto"/>
              <w:bottom w:val="single" w:sz="4" w:space="0" w:color="auto"/>
            </w:tcBorders>
          </w:tcPr>
          <w:p w14:paraId="1441B38F" w14:textId="77777777" w:rsidR="00630C0B" w:rsidRPr="00BB4363" w:rsidRDefault="00630C0B" w:rsidP="00960B17">
            <w:pPr>
              <w:pStyle w:val="TableParagraph"/>
              <w:spacing w:before="166"/>
              <w:rPr>
                <w:b/>
                <w:bCs/>
                <w:sz w:val="20"/>
                <w:szCs w:val="20"/>
              </w:rPr>
            </w:pPr>
            <w:r w:rsidRPr="00BB4363">
              <w:rPr>
                <w:b/>
                <w:bCs/>
                <w:sz w:val="20"/>
                <w:szCs w:val="20"/>
              </w:rPr>
              <w:lastRenderedPageBreak/>
              <w:t>Table 2. Analysis of Source of variation (ANOVA) for treatments mean comparison of fatty acids composition (%) in irrigated and rainfed production system, 2023-2024</w:t>
            </w:r>
          </w:p>
        </w:tc>
      </w:tr>
      <w:tr w:rsidR="00630C0B" w:rsidRPr="00F964E0" w14:paraId="346DE2AB" w14:textId="77777777" w:rsidTr="00960B17">
        <w:trPr>
          <w:trHeight w:val="260"/>
        </w:trPr>
        <w:tc>
          <w:tcPr>
            <w:tcW w:w="2160" w:type="dxa"/>
            <w:vMerge w:val="restart"/>
            <w:tcBorders>
              <w:top w:val="single" w:sz="4" w:space="0" w:color="auto"/>
              <w:bottom w:val="single" w:sz="4" w:space="0" w:color="auto"/>
            </w:tcBorders>
          </w:tcPr>
          <w:p w14:paraId="7F47D6B2" w14:textId="77777777" w:rsidR="00630C0B" w:rsidRPr="00F964E0" w:rsidRDefault="00630C0B" w:rsidP="00960B17">
            <w:pPr>
              <w:pStyle w:val="TableParagraph"/>
              <w:spacing w:before="84" w:line="276" w:lineRule="auto"/>
              <w:ind w:right="78"/>
              <w:jc w:val="center"/>
              <w:rPr>
                <w:sz w:val="20"/>
                <w:szCs w:val="20"/>
              </w:rPr>
            </w:pPr>
            <w:r>
              <w:rPr>
                <w:sz w:val="20"/>
                <w:szCs w:val="20"/>
              </w:rPr>
              <w:t>Source of variation</w:t>
            </w:r>
          </w:p>
        </w:tc>
        <w:tc>
          <w:tcPr>
            <w:tcW w:w="3954" w:type="dxa"/>
            <w:gridSpan w:val="4"/>
            <w:tcBorders>
              <w:top w:val="single" w:sz="4" w:space="0" w:color="auto"/>
              <w:bottom w:val="single" w:sz="4" w:space="0" w:color="auto"/>
            </w:tcBorders>
          </w:tcPr>
          <w:p w14:paraId="02045AB0" w14:textId="77777777" w:rsidR="00630C0B" w:rsidRPr="00F964E0" w:rsidRDefault="00630C0B" w:rsidP="00960B17">
            <w:pPr>
              <w:pStyle w:val="TableParagraph"/>
              <w:jc w:val="center"/>
              <w:rPr>
                <w:sz w:val="20"/>
                <w:szCs w:val="20"/>
              </w:rPr>
            </w:pPr>
            <w:r>
              <w:rPr>
                <w:sz w:val="20"/>
                <w:szCs w:val="20"/>
              </w:rPr>
              <w:t>Irrigated production system</w:t>
            </w:r>
          </w:p>
        </w:tc>
        <w:tc>
          <w:tcPr>
            <w:tcW w:w="3606" w:type="dxa"/>
            <w:gridSpan w:val="4"/>
            <w:tcBorders>
              <w:top w:val="single" w:sz="4" w:space="0" w:color="auto"/>
              <w:bottom w:val="single" w:sz="4" w:space="0" w:color="auto"/>
            </w:tcBorders>
          </w:tcPr>
          <w:p w14:paraId="7C17B454" w14:textId="77777777" w:rsidR="00630C0B" w:rsidRPr="00F964E0" w:rsidRDefault="00630C0B" w:rsidP="00960B17">
            <w:pPr>
              <w:pStyle w:val="TableParagraph"/>
              <w:jc w:val="center"/>
              <w:rPr>
                <w:sz w:val="20"/>
                <w:szCs w:val="20"/>
              </w:rPr>
            </w:pPr>
            <w:r>
              <w:rPr>
                <w:sz w:val="20"/>
                <w:szCs w:val="20"/>
              </w:rPr>
              <w:t>Rainfed production system</w:t>
            </w:r>
          </w:p>
        </w:tc>
      </w:tr>
      <w:tr w:rsidR="00630C0B" w:rsidRPr="00F964E0" w14:paraId="250B2FC3" w14:textId="77777777" w:rsidTr="00960B17">
        <w:trPr>
          <w:trHeight w:val="415"/>
        </w:trPr>
        <w:tc>
          <w:tcPr>
            <w:tcW w:w="2160" w:type="dxa"/>
            <w:vMerge/>
            <w:tcBorders>
              <w:top w:val="single" w:sz="4" w:space="0" w:color="auto"/>
            </w:tcBorders>
          </w:tcPr>
          <w:p w14:paraId="769D971B" w14:textId="77777777" w:rsidR="00630C0B" w:rsidRDefault="00630C0B" w:rsidP="00960B17">
            <w:pPr>
              <w:pStyle w:val="TableParagraph"/>
              <w:spacing w:before="84" w:line="276" w:lineRule="auto"/>
              <w:ind w:right="78"/>
              <w:jc w:val="center"/>
              <w:rPr>
                <w:sz w:val="20"/>
                <w:szCs w:val="20"/>
              </w:rPr>
            </w:pPr>
          </w:p>
        </w:tc>
        <w:tc>
          <w:tcPr>
            <w:tcW w:w="994" w:type="dxa"/>
            <w:tcBorders>
              <w:top w:val="single" w:sz="4" w:space="0" w:color="auto"/>
              <w:bottom w:val="single" w:sz="4" w:space="0" w:color="auto"/>
            </w:tcBorders>
          </w:tcPr>
          <w:p w14:paraId="16BAD09C" w14:textId="77777777" w:rsidR="00630C0B" w:rsidRDefault="00630C0B" w:rsidP="00960B17">
            <w:pPr>
              <w:pStyle w:val="TableParagraph"/>
              <w:jc w:val="right"/>
              <w:rPr>
                <w:sz w:val="20"/>
                <w:szCs w:val="20"/>
              </w:rPr>
            </w:pPr>
            <w:r w:rsidRPr="00EF3DED">
              <w:rPr>
                <w:bCs/>
                <w:sz w:val="20"/>
                <w:szCs w:val="20"/>
              </w:rPr>
              <w:t>Palmitic acid</w:t>
            </w:r>
          </w:p>
        </w:tc>
        <w:tc>
          <w:tcPr>
            <w:tcW w:w="1015" w:type="dxa"/>
            <w:tcBorders>
              <w:top w:val="single" w:sz="4" w:space="0" w:color="auto"/>
              <w:bottom w:val="single" w:sz="4" w:space="0" w:color="auto"/>
            </w:tcBorders>
          </w:tcPr>
          <w:p w14:paraId="17E1B66F" w14:textId="77777777" w:rsidR="00630C0B" w:rsidRDefault="00630C0B" w:rsidP="00960B17">
            <w:pPr>
              <w:pStyle w:val="TableParagraph"/>
              <w:jc w:val="right"/>
              <w:rPr>
                <w:sz w:val="20"/>
                <w:szCs w:val="20"/>
              </w:rPr>
            </w:pPr>
            <w:r w:rsidRPr="00EF3DED">
              <w:rPr>
                <w:bCs/>
                <w:sz w:val="20"/>
                <w:szCs w:val="20"/>
              </w:rPr>
              <w:t>Stearic acid</w:t>
            </w:r>
          </w:p>
        </w:tc>
        <w:tc>
          <w:tcPr>
            <w:tcW w:w="974" w:type="dxa"/>
            <w:tcBorders>
              <w:top w:val="single" w:sz="4" w:space="0" w:color="auto"/>
              <w:bottom w:val="single" w:sz="4" w:space="0" w:color="auto"/>
            </w:tcBorders>
          </w:tcPr>
          <w:p w14:paraId="492077EC" w14:textId="77777777" w:rsidR="00630C0B" w:rsidRDefault="00630C0B" w:rsidP="00960B17">
            <w:pPr>
              <w:pStyle w:val="TableParagraph"/>
              <w:jc w:val="right"/>
              <w:rPr>
                <w:sz w:val="20"/>
                <w:szCs w:val="20"/>
              </w:rPr>
            </w:pPr>
            <w:r w:rsidRPr="00EF3DED">
              <w:rPr>
                <w:bCs/>
                <w:sz w:val="20"/>
                <w:szCs w:val="20"/>
              </w:rPr>
              <w:t>Oleic acid</w:t>
            </w:r>
          </w:p>
        </w:tc>
        <w:tc>
          <w:tcPr>
            <w:tcW w:w="971" w:type="dxa"/>
            <w:tcBorders>
              <w:top w:val="single" w:sz="4" w:space="0" w:color="auto"/>
              <w:bottom w:val="single" w:sz="4" w:space="0" w:color="auto"/>
            </w:tcBorders>
          </w:tcPr>
          <w:p w14:paraId="7DA56A07" w14:textId="77777777" w:rsidR="00630C0B" w:rsidRDefault="00630C0B" w:rsidP="00960B17">
            <w:pPr>
              <w:pStyle w:val="TableParagraph"/>
              <w:jc w:val="right"/>
              <w:rPr>
                <w:sz w:val="20"/>
                <w:szCs w:val="20"/>
              </w:rPr>
            </w:pPr>
            <w:r w:rsidRPr="00EF3DED">
              <w:rPr>
                <w:bCs/>
                <w:sz w:val="20"/>
                <w:szCs w:val="20"/>
              </w:rPr>
              <w:t>Linoleic acid</w:t>
            </w:r>
          </w:p>
        </w:tc>
        <w:tc>
          <w:tcPr>
            <w:tcW w:w="954" w:type="dxa"/>
            <w:tcBorders>
              <w:top w:val="single" w:sz="4" w:space="0" w:color="auto"/>
              <w:bottom w:val="single" w:sz="4" w:space="0" w:color="auto"/>
            </w:tcBorders>
          </w:tcPr>
          <w:p w14:paraId="4DE191D1" w14:textId="77777777" w:rsidR="00630C0B" w:rsidRDefault="00630C0B" w:rsidP="00960B17">
            <w:pPr>
              <w:pStyle w:val="TableParagraph"/>
              <w:jc w:val="right"/>
              <w:rPr>
                <w:sz w:val="20"/>
                <w:szCs w:val="20"/>
              </w:rPr>
            </w:pPr>
            <w:r w:rsidRPr="00EF3DED">
              <w:rPr>
                <w:bCs/>
                <w:sz w:val="20"/>
                <w:szCs w:val="20"/>
              </w:rPr>
              <w:t>Palmitic acid</w:t>
            </w:r>
          </w:p>
        </w:tc>
        <w:tc>
          <w:tcPr>
            <w:tcW w:w="954" w:type="dxa"/>
            <w:tcBorders>
              <w:top w:val="single" w:sz="4" w:space="0" w:color="auto"/>
              <w:bottom w:val="single" w:sz="4" w:space="0" w:color="auto"/>
            </w:tcBorders>
          </w:tcPr>
          <w:p w14:paraId="61A3E1C1" w14:textId="77777777" w:rsidR="00630C0B" w:rsidRPr="00F964E0" w:rsidRDefault="00630C0B" w:rsidP="00960B17">
            <w:pPr>
              <w:pStyle w:val="TableParagraph"/>
              <w:jc w:val="right"/>
              <w:rPr>
                <w:sz w:val="20"/>
                <w:szCs w:val="20"/>
              </w:rPr>
            </w:pPr>
            <w:r w:rsidRPr="00EF3DED">
              <w:rPr>
                <w:bCs/>
                <w:sz w:val="20"/>
                <w:szCs w:val="20"/>
              </w:rPr>
              <w:t>Stearic acid</w:t>
            </w:r>
          </w:p>
        </w:tc>
        <w:tc>
          <w:tcPr>
            <w:tcW w:w="708" w:type="dxa"/>
            <w:tcBorders>
              <w:top w:val="single" w:sz="4" w:space="0" w:color="auto"/>
              <w:bottom w:val="single" w:sz="4" w:space="0" w:color="auto"/>
            </w:tcBorders>
          </w:tcPr>
          <w:p w14:paraId="6718995B" w14:textId="77777777" w:rsidR="00630C0B" w:rsidRDefault="00630C0B" w:rsidP="00960B17">
            <w:pPr>
              <w:pStyle w:val="TableParagraph"/>
              <w:jc w:val="right"/>
              <w:rPr>
                <w:sz w:val="20"/>
                <w:szCs w:val="20"/>
              </w:rPr>
            </w:pPr>
            <w:r w:rsidRPr="00EF3DED">
              <w:rPr>
                <w:bCs/>
                <w:sz w:val="20"/>
                <w:szCs w:val="20"/>
              </w:rPr>
              <w:t>Oleic acid</w:t>
            </w:r>
          </w:p>
        </w:tc>
        <w:tc>
          <w:tcPr>
            <w:tcW w:w="990" w:type="dxa"/>
            <w:tcBorders>
              <w:top w:val="single" w:sz="4" w:space="0" w:color="auto"/>
              <w:bottom w:val="single" w:sz="4" w:space="0" w:color="auto"/>
            </w:tcBorders>
          </w:tcPr>
          <w:p w14:paraId="35C015A5" w14:textId="77777777" w:rsidR="00630C0B" w:rsidRDefault="00630C0B" w:rsidP="00960B17">
            <w:pPr>
              <w:pStyle w:val="TableParagraph"/>
              <w:jc w:val="right"/>
              <w:rPr>
                <w:sz w:val="20"/>
                <w:szCs w:val="20"/>
              </w:rPr>
            </w:pPr>
            <w:r w:rsidRPr="00EF3DED">
              <w:rPr>
                <w:bCs/>
                <w:sz w:val="20"/>
                <w:szCs w:val="20"/>
              </w:rPr>
              <w:t>Linoleic acid</w:t>
            </w:r>
          </w:p>
        </w:tc>
      </w:tr>
      <w:tr w:rsidR="00630C0B" w:rsidRPr="00F964E0" w14:paraId="2BEBE759" w14:textId="77777777" w:rsidTr="00960B17">
        <w:trPr>
          <w:trHeight w:val="251"/>
        </w:trPr>
        <w:tc>
          <w:tcPr>
            <w:tcW w:w="2160" w:type="dxa"/>
          </w:tcPr>
          <w:p w14:paraId="393416FE" w14:textId="77777777" w:rsidR="00630C0B" w:rsidRDefault="00630C0B" w:rsidP="00960B17">
            <w:pPr>
              <w:pStyle w:val="TableParagraph"/>
              <w:spacing w:before="84" w:line="276" w:lineRule="auto"/>
              <w:ind w:right="78"/>
              <w:jc w:val="center"/>
              <w:rPr>
                <w:sz w:val="20"/>
                <w:szCs w:val="20"/>
              </w:rPr>
            </w:pPr>
            <w:r>
              <w:rPr>
                <w:sz w:val="20"/>
                <w:szCs w:val="20"/>
              </w:rPr>
              <w:t>Year (Y)</w:t>
            </w:r>
          </w:p>
        </w:tc>
        <w:tc>
          <w:tcPr>
            <w:tcW w:w="994" w:type="dxa"/>
            <w:tcBorders>
              <w:top w:val="single" w:sz="4" w:space="0" w:color="auto"/>
            </w:tcBorders>
          </w:tcPr>
          <w:p w14:paraId="1E62EF3C" w14:textId="77777777" w:rsidR="00630C0B" w:rsidRDefault="00630C0B" w:rsidP="00960B17">
            <w:pPr>
              <w:pStyle w:val="TableParagraph"/>
              <w:jc w:val="center"/>
              <w:rPr>
                <w:sz w:val="20"/>
                <w:szCs w:val="20"/>
              </w:rPr>
            </w:pPr>
            <w:r>
              <w:rPr>
                <w:sz w:val="20"/>
                <w:szCs w:val="20"/>
              </w:rPr>
              <w:t>*</w:t>
            </w:r>
          </w:p>
        </w:tc>
        <w:tc>
          <w:tcPr>
            <w:tcW w:w="1015" w:type="dxa"/>
            <w:tcBorders>
              <w:top w:val="single" w:sz="4" w:space="0" w:color="auto"/>
            </w:tcBorders>
          </w:tcPr>
          <w:p w14:paraId="548085EC" w14:textId="77777777" w:rsidR="00630C0B" w:rsidRDefault="00630C0B" w:rsidP="00960B17">
            <w:pPr>
              <w:pStyle w:val="TableParagraph"/>
              <w:jc w:val="center"/>
              <w:rPr>
                <w:sz w:val="20"/>
                <w:szCs w:val="20"/>
              </w:rPr>
            </w:pPr>
            <w:r>
              <w:rPr>
                <w:sz w:val="20"/>
                <w:szCs w:val="20"/>
              </w:rPr>
              <w:t>*</w:t>
            </w:r>
          </w:p>
        </w:tc>
        <w:tc>
          <w:tcPr>
            <w:tcW w:w="974" w:type="dxa"/>
            <w:tcBorders>
              <w:top w:val="single" w:sz="4" w:space="0" w:color="auto"/>
            </w:tcBorders>
          </w:tcPr>
          <w:p w14:paraId="619E8041" w14:textId="77777777" w:rsidR="00630C0B" w:rsidRDefault="00630C0B" w:rsidP="00960B17">
            <w:pPr>
              <w:pStyle w:val="TableParagraph"/>
              <w:jc w:val="center"/>
              <w:rPr>
                <w:sz w:val="20"/>
                <w:szCs w:val="20"/>
              </w:rPr>
            </w:pPr>
            <w:r>
              <w:rPr>
                <w:sz w:val="20"/>
                <w:szCs w:val="20"/>
              </w:rPr>
              <w:t>*</w:t>
            </w:r>
          </w:p>
        </w:tc>
        <w:tc>
          <w:tcPr>
            <w:tcW w:w="971" w:type="dxa"/>
            <w:tcBorders>
              <w:top w:val="single" w:sz="4" w:space="0" w:color="auto"/>
            </w:tcBorders>
          </w:tcPr>
          <w:p w14:paraId="18AB2F6F" w14:textId="77777777" w:rsidR="00630C0B" w:rsidRDefault="00630C0B" w:rsidP="00960B17">
            <w:pPr>
              <w:pStyle w:val="TableParagraph"/>
              <w:jc w:val="center"/>
              <w:rPr>
                <w:sz w:val="20"/>
                <w:szCs w:val="20"/>
              </w:rPr>
            </w:pPr>
            <w:r>
              <w:rPr>
                <w:sz w:val="20"/>
                <w:szCs w:val="20"/>
              </w:rPr>
              <w:t>N.S.</w:t>
            </w:r>
          </w:p>
        </w:tc>
        <w:tc>
          <w:tcPr>
            <w:tcW w:w="954" w:type="dxa"/>
            <w:tcBorders>
              <w:top w:val="single" w:sz="4" w:space="0" w:color="auto"/>
            </w:tcBorders>
          </w:tcPr>
          <w:p w14:paraId="7A47656D" w14:textId="77777777" w:rsidR="00630C0B" w:rsidRDefault="00630C0B" w:rsidP="00960B17">
            <w:pPr>
              <w:pStyle w:val="TableParagraph"/>
              <w:jc w:val="center"/>
              <w:rPr>
                <w:sz w:val="20"/>
                <w:szCs w:val="20"/>
              </w:rPr>
            </w:pPr>
            <w:r>
              <w:rPr>
                <w:sz w:val="20"/>
                <w:szCs w:val="20"/>
              </w:rPr>
              <w:t>*</w:t>
            </w:r>
          </w:p>
        </w:tc>
        <w:tc>
          <w:tcPr>
            <w:tcW w:w="954" w:type="dxa"/>
            <w:tcBorders>
              <w:top w:val="single" w:sz="4" w:space="0" w:color="auto"/>
            </w:tcBorders>
          </w:tcPr>
          <w:p w14:paraId="200AF7F7" w14:textId="77777777" w:rsidR="00630C0B" w:rsidRPr="00F964E0" w:rsidRDefault="00630C0B" w:rsidP="00960B17">
            <w:pPr>
              <w:pStyle w:val="TableParagraph"/>
              <w:jc w:val="center"/>
              <w:rPr>
                <w:sz w:val="20"/>
                <w:szCs w:val="20"/>
              </w:rPr>
            </w:pPr>
            <w:r>
              <w:rPr>
                <w:sz w:val="20"/>
                <w:szCs w:val="20"/>
              </w:rPr>
              <w:t>*</w:t>
            </w:r>
          </w:p>
        </w:tc>
        <w:tc>
          <w:tcPr>
            <w:tcW w:w="708" w:type="dxa"/>
            <w:tcBorders>
              <w:top w:val="single" w:sz="4" w:space="0" w:color="auto"/>
            </w:tcBorders>
          </w:tcPr>
          <w:p w14:paraId="5FD791D3" w14:textId="77777777" w:rsidR="00630C0B" w:rsidRDefault="00630C0B" w:rsidP="00960B17">
            <w:pPr>
              <w:pStyle w:val="TableParagraph"/>
              <w:jc w:val="center"/>
              <w:rPr>
                <w:sz w:val="20"/>
                <w:szCs w:val="20"/>
              </w:rPr>
            </w:pPr>
            <w:r>
              <w:rPr>
                <w:sz w:val="20"/>
                <w:szCs w:val="20"/>
              </w:rPr>
              <w:t>*</w:t>
            </w:r>
          </w:p>
        </w:tc>
        <w:tc>
          <w:tcPr>
            <w:tcW w:w="990" w:type="dxa"/>
            <w:tcBorders>
              <w:top w:val="single" w:sz="4" w:space="0" w:color="auto"/>
            </w:tcBorders>
          </w:tcPr>
          <w:p w14:paraId="6C023659" w14:textId="77777777" w:rsidR="00630C0B" w:rsidRDefault="00630C0B" w:rsidP="00960B17">
            <w:pPr>
              <w:pStyle w:val="TableParagraph"/>
              <w:jc w:val="center"/>
              <w:rPr>
                <w:sz w:val="20"/>
                <w:szCs w:val="20"/>
              </w:rPr>
            </w:pPr>
            <w:r>
              <w:rPr>
                <w:sz w:val="20"/>
                <w:szCs w:val="20"/>
              </w:rPr>
              <w:t>*</w:t>
            </w:r>
          </w:p>
        </w:tc>
      </w:tr>
      <w:tr w:rsidR="00630C0B" w:rsidRPr="00F964E0" w14:paraId="2A6F3D6D" w14:textId="77777777" w:rsidTr="00960B17">
        <w:trPr>
          <w:trHeight w:val="261"/>
        </w:trPr>
        <w:tc>
          <w:tcPr>
            <w:tcW w:w="2160" w:type="dxa"/>
          </w:tcPr>
          <w:p w14:paraId="14171448" w14:textId="77777777" w:rsidR="00630C0B" w:rsidRPr="00F964E0" w:rsidRDefault="00630C0B" w:rsidP="00960B17">
            <w:pPr>
              <w:pStyle w:val="TableParagraph"/>
              <w:spacing w:before="84" w:line="276" w:lineRule="auto"/>
              <w:ind w:right="78"/>
              <w:jc w:val="center"/>
              <w:rPr>
                <w:sz w:val="20"/>
                <w:szCs w:val="20"/>
              </w:rPr>
            </w:pPr>
            <w:r w:rsidRPr="00F964E0">
              <w:rPr>
                <w:sz w:val="20"/>
                <w:szCs w:val="20"/>
              </w:rPr>
              <w:t>Micronutrient</w:t>
            </w:r>
            <w:r>
              <w:rPr>
                <w:sz w:val="20"/>
                <w:szCs w:val="20"/>
              </w:rPr>
              <w:t>s (M)</w:t>
            </w:r>
          </w:p>
        </w:tc>
        <w:tc>
          <w:tcPr>
            <w:tcW w:w="994" w:type="dxa"/>
          </w:tcPr>
          <w:p w14:paraId="5471C48E" w14:textId="77777777" w:rsidR="00630C0B" w:rsidRPr="00F964E0" w:rsidRDefault="00630C0B" w:rsidP="00960B17">
            <w:pPr>
              <w:pStyle w:val="TableParagraph"/>
              <w:jc w:val="center"/>
              <w:rPr>
                <w:sz w:val="20"/>
                <w:szCs w:val="20"/>
              </w:rPr>
            </w:pPr>
            <w:r>
              <w:rPr>
                <w:sz w:val="20"/>
                <w:szCs w:val="20"/>
              </w:rPr>
              <w:t>N. S.</w:t>
            </w:r>
          </w:p>
        </w:tc>
        <w:tc>
          <w:tcPr>
            <w:tcW w:w="1015" w:type="dxa"/>
          </w:tcPr>
          <w:p w14:paraId="2B8E507B" w14:textId="77777777" w:rsidR="00630C0B" w:rsidRPr="00F964E0" w:rsidRDefault="00630C0B" w:rsidP="00960B17">
            <w:pPr>
              <w:pStyle w:val="TableParagraph"/>
              <w:jc w:val="center"/>
              <w:rPr>
                <w:sz w:val="20"/>
                <w:szCs w:val="20"/>
              </w:rPr>
            </w:pPr>
            <w:r>
              <w:rPr>
                <w:sz w:val="20"/>
                <w:szCs w:val="20"/>
              </w:rPr>
              <w:t>N.S.</w:t>
            </w:r>
          </w:p>
        </w:tc>
        <w:tc>
          <w:tcPr>
            <w:tcW w:w="974" w:type="dxa"/>
          </w:tcPr>
          <w:p w14:paraId="0DB250CF" w14:textId="77777777" w:rsidR="00630C0B" w:rsidRDefault="00630C0B" w:rsidP="00960B17">
            <w:pPr>
              <w:pStyle w:val="TableParagraph"/>
              <w:jc w:val="center"/>
              <w:rPr>
                <w:sz w:val="20"/>
                <w:szCs w:val="20"/>
              </w:rPr>
            </w:pPr>
            <w:r>
              <w:rPr>
                <w:sz w:val="20"/>
                <w:szCs w:val="20"/>
              </w:rPr>
              <w:t>N.S.</w:t>
            </w:r>
          </w:p>
        </w:tc>
        <w:tc>
          <w:tcPr>
            <w:tcW w:w="971" w:type="dxa"/>
          </w:tcPr>
          <w:p w14:paraId="0CD2CBAD" w14:textId="77777777" w:rsidR="00630C0B" w:rsidRPr="00F964E0" w:rsidRDefault="00630C0B" w:rsidP="00960B17">
            <w:pPr>
              <w:pStyle w:val="TableParagraph"/>
              <w:jc w:val="center"/>
              <w:rPr>
                <w:sz w:val="20"/>
                <w:szCs w:val="20"/>
              </w:rPr>
            </w:pPr>
            <w:r>
              <w:rPr>
                <w:sz w:val="20"/>
                <w:szCs w:val="20"/>
              </w:rPr>
              <w:t>N.S.</w:t>
            </w:r>
          </w:p>
        </w:tc>
        <w:tc>
          <w:tcPr>
            <w:tcW w:w="954" w:type="dxa"/>
          </w:tcPr>
          <w:p w14:paraId="0DDC615A" w14:textId="77777777" w:rsidR="00630C0B" w:rsidRPr="00F964E0" w:rsidRDefault="00630C0B" w:rsidP="00960B17">
            <w:pPr>
              <w:pStyle w:val="TableParagraph"/>
              <w:jc w:val="center"/>
              <w:rPr>
                <w:sz w:val="20"/>
                <w:szCs w:val="20"/>
              </w:rPr>
            </w:pPr>
            <w:r>
              <w:rPr>
                <w:sz w:val="20"/>
                <w:szCs w:val="20"/>
              </w:rPr>
              <w:t>N. S.</w:t>
            </w:r>
          </w:p>
        </w:tc>
        <w:tc>
          <w:tcPr>
            <w:tcW w:w="954" w:type="dxa"/>
          </w:tcPr>
          <w:p w14:paraId="5A8F6155" w14:textId="77777777" w:rsidR="00630C0B" w:rsidRPr="00F964E0" w:rsidRDefault="00630C0B" w:rsidP="00960B17">
            <w:pPr>
              <w:pStyle w:val="TableParagraph"/>
              <w:jc w:val="center"/>
              <w:rPr>
                <w:sz w:val="20"/>
                <w:szCs w:val="20"/>
              </w:rPr>
            </w:pPr>
            <w:r>
              <w:rPr>
                <w:sz w:val="20"/>
                <w:szCs w:val="20"/>
              </w:rPr>
              <w:t>N.S.</w:t>
            </w:r>
          </w:p>
        </w:tc>
        <w:tc>
          <w:tcPr>
            <w:tcW w:w="708" w:type="dxa"/>
          </w:tcPr>
          <w:p w14:paraId="4995D717" w14:textId="77777777" w:rsidR="00630C0B" w:rsidRPr="00F964E0" w:rsidRDefault="00630C0B" w:rsidP="00960B17">
            <w:pPr>
              <w:pStyle w:val="TableParagraph"/>
              <w:jc w:val="center"/>
              <w:rPr>
                <w:sz w:val="20"/>
                <w:szCs w:val="20"/>
              </w:rPr>
            </w:pPr>
            <w:r>
              <w:rPr>
                <w:sz w:val="20"/>
                <w:szCs w:val="20"/>
              </w:rPr>
              <w:t>N.S.</w:t>
            </w:r>
          </w:p>
        </w:tc>
        <w:tc>
          <w:tcPr>
            <w:tcW w:w="990" w:type="dxa"/>
          </w:tcPr>
          <w:p w14:paraId="146965B3" w14:textId="77777777" w:rsidR="00630C0B" w:rsidRPr="00F964E0" w:rsidRDefault="00630C0B" w:rsidP="00960B17">
            <w:pPr>
              <w:pStyle w:val="TableParagraph"/>
              <w:jc w:val="center"/>
              <w:rPr>
                <w:sz w:val="20"/>
                <w:szCs w:val="20"/>
              </w:rPr>
            </w:pPr>
            <w:r>
              <w:rPr>
                <w:sz w:val="20"/>
                <w:szCs w:val="20"/>
              </w:rPr>
              <w:t>N.S.</w:t>
            </w:r>
          </w:p>
        </w:tc>
      </w:tr>
      <w:tr w:rsidR="00630C0B" w:rsidRPr="00F964E0" w14:paraId="1A60F93C" w14:textId="77777777" w:rsidTr="00960B17">
        <w:trPr>
          <w:trHeight w:val="297"/>
        </w:trPr>
        <w:tc>
          <w:tcPr>
            <w:tcW w:w="2160" w:type="dxa"/>
          </w:tcPr>
          <w:p w14:paraId="08943752" w14:textId="77777777" w:rsidR="00630C0B" w:rsidRDefault="00630C0B" w:rsidP="00960B17">
            <w:pPr>
              <w:pStyle w:val="TableParagraph"/>
              <w:spacing w:before="84" w:line="276" w:lineRule="auto"/>
              <w:ind w:right="78"/>
              <w:jc w:val="center"/>
              <w:rPr>
                <w:sz w:val="20"/>
                <w:szCs w:val="20"/>
              </w:rPr>
            </w:pPr>
            <w:r>
              <w:rPr>
                <w:sz w:val="20"/>
                <w:szCs w:val="20"/>
              </w:rPr>
              <w:t>Micronutrients rate (MR)</w:t>
            </w:r>
          </w:p>
        </w:tc>
        <w:tc>
          <w:tcPr>
            <w:tcW w:w="994" w:type="dxa"/>
          </w:tcPr>
          <w:p w14:paraId="391B0B86" w14:textId="77777777" w:rsidR="00630C0B" w:rsidRPr="00F964E0" w:rsidRDefault="00630C0B" w:rsidP="00960B17">
            <w:pPr>
              <w:pStyle w:val="TableParagraph"/>
              <w:jc w:val="center"/>
              <w:rPr>
                <w:sz w:val="20"/>
                <w:szCs w:val="20"/>
              </w:rPr>
            </w:pPr>
            <w:r>
              <w:rPr>
                <w:sz w:val="20"/>
                <w:szCs w:val="20"/>
              </w:rPr>
              <w:t>N. S.</w:t>
            </w:r>
          </w:p>
        </w:tc>
        <w:tc>
          <w:tcPr>
            <w:tcW w:w="1015" w:type="dxa"/>
          </w:tcPr>
          <w:p w14:paraId="5D95D923" w14:textId="77777777" w:rsidR="00630C0B" w:rsidRDefault="00630C0B" w:rsidP="00960B17">
            <w:pPr>
              <w:pStyle w:val="TableParagraph"/>
              <w:jc w:val="center"/>
              <w:rPr>
                <w:sz w:val="20"/>
                <w:szCs w:val="20"/>
              </w:rPr>
            </w:pPr>
            <w:r>
              <w:rPr>
                <w:sz w:val="20"/>
                <w:szCs w:val="20"/>
              </w:rPr>
              <w:t>N.S.</w:t>
            </w:r>
          </w:p>
        </w:tc>
        <w:tc>
          <w:tcPr>
            <w:tcW w:w="974" w:type="dxa"/>
          </w:tcPr>
          <w:p w14:paraId="58B7FC2A" w14:textId="77777777" w:rsidR="00630C0B" w:rsidRDefault="00630C0B" w:rsidP="00960B17">
            <w:pPr>
              <w:pStyle w:val="TableParagraph"/>
              <w:jc w:val="center"/>
              <w:rPr>
                <w:sz w:val="20"/>
                <w:szCs w:val="20"/>
              </w:rPr>
            </w:pPr>
            <w:r>
              <w:rPr>
                <w:sz w:val="20"/>
                <w:szCs w:val="20"/>
              </w:rPr>
              <w:t>N.S.</w:t>
            </w:r>
          </w:p>
        </w:tc>
        <w:tc>
          <w:tcPr>
            <w:tcW w:w="971" w:type="dxa"/>
          </w:tcPr>
          <w:p w14:paraId="2551B90B" w14:textId="77777777" w:rsidR="00630C0B" w:rsidRPr="00F964E0" w:rsidRDefault="00630C0B" w:rsidP="00960B17">
            <w:pPr>
              <w:pStyle w:val="TableParagraph"/>
              <w:jc w:val="center"/>
              <w:rPr>
                <w:sz w:val="20"/>
                <w:szCs w:val="20"/>
              </w:rPr>
            </w:pPr>
            <w:r>
              <w:rPr>
                <w:sz w:val="20"/>
                <w:szCs w:val="20"/>
              </w:rPr>
              <w:t>*</w:t>
            </w:r>
          </w:p>
        </w:tc>
        <w:tc>
          <w:tcPr>
            <w:tcW w:w="954" w:type="dxa"/>
          </w:tcPr>
          <w:p w14:paraId="4B34900C" w14:textId="77777777" w:rsidR="00630C0B" w:rsidRPr="00F964E0" w:rsidRDefault="00630C0B" w:rsidP="00960B17">
            <w:pPr>
              <w:pStyle w:val="TableParagraph"/>
              <w:jc w:val="center"/>
              <w:rPr>
                <w:sz w:val="20"/>
                <w:szCs w:val="20"/>
              </w:rPr>
            </w:pPr>
            <w:r>
              <w:rPr>
                <w:sz w:val="20"/>
                <w:szCs w:val="20"/>
              </w:rPr>
              <w:t>**</w:t>
            </w:r>
          </w:p>
        </w:tc>
        <w:tc>
          <w:tcPr>
            <w:tcW w:w="954" w:type="dxa"/>
          </w:tcPr>
          <w:p w14:paraId="3A86E6EA" w14:textId="77777777" w:rsidR="00630C0B" w:rsidRPr="00F964E0" w:rsidRDefault="00630C0B" w:rsidP="00960B17">
            <w:pPr>
              <w:pStyle w:val="TableParagraph"/>
              <w:jc w:val="center"/>
              <w:rPr>
                <w:sz w:val="20"/>
                <w:szCs w:val="20"/>
              </w:rPr>
            </w:pPr>
            <w:r>
              <w:rPr>
                <w:sz w:val="20"/>
                <w:szCs w:val="20"/>
              </w:rPr>
              <w:t>N.S.</w:t>
            </w:r>
          </w:p>
        </w:tc>
        <w:tc>
          <w:tcPr>
            <w:tcW w:w="708" w:type="dxa"/>
          </w:tcPr>
          <w:p w14:paraId="64556E94" w14:textId="77777777" w:rsidR="00630C0B" w:rsidRPr="00F964E0" w:rsidRDefault="00630C0B" w:rsidP="00960B17">
            <w:pPr>
              <w:pStyle w:val="TableParagraph"/>
              <w:jc w:val="center"/>
              <w:rPr>
                <w:sz w:val="20"/>
                <w:szCs w:val="20"/>
              </w:rPr>
            </w:pPr>
            <w:r>
              <w:rPr>
                <w:sz w:val="20"/>
                <w:szCs w:val="20"/>
              </w:rPr>
              <w:t>N.S.</w:t>
            </w:r>
          </w:p>
        </w:tc>
        <w:tc>
          <w:tcPr>
            <w:tcW w:w="990" w:type="dxa"/>
          </w:tcPr>
          <w:p w14:paraId="3C802039" w14:textId="77777777" w:rsidR="00630C0B" w:rsidRPr="00F964E0" w:rsidRDefault="00630C0B" w:rsidP="00960B17">
            <w:pPr>
              <w:pStyle w:val="TableParagraph"/>
              <w:jc w:val="center"/>
              <w:rPr>
                <w:sz w:val="20"/>
                <w:szCs w:val="20"/>
              </w:rPr>
            </w:pPr>
            <w:r>
              <w:rPr>
                <w:sz w:val="20"/>
                <w:szCs w:val="20"/>
              </w:rPr>
              <w:t>*</w:t>
            </w:r>
          </w:p>
        </w:tc>
      </w:tr>
      <w:tr w:rsidR="00630C0B" w:rsidRPr="00F964E0" w14:paraId="63C422D0" w14:textId="77777777" w:rsidTr="00960B17">
        <w:trPr>
          <w:trHeight w:val="198"/>
        </w:trPr>
        <w:tc>
          <w:tcPr>
            <w:tcW w:w="2160" w:type="dxa"/>
          </w:tcPr>
          <w:p w14:paraId="15463410" w14:textId="77777777" w:rsidR="00630C0B" w:rsidRPr="00F964E0" w:rsidRDefault="00630C0B" w:rsidP="00960B17">
            <w:pPr>
              <w:pStyle w:val="TableParagraph"/>
              <w:spacing w:before="84" w:line="276" w:lineRule="auto"/>
              <w:ind w:right="78"/>
              <w:jc w:val="center"/>
              <w:rPr>
                <w:sz w:val="20"/>
                <w:szCs w:val="20"/>
              </w:rPr>
            </w:pPr>
            <w:r>
              <w:rPr>
                <w:sz w:val="20"/>
                <w:szCs w:val="20"/>
              </w:rPr>
              <w:t>Y*M</w:t>
            </w:r>
          </w:p>
        </w:tc>
        <w:tc>
          <w:tcPr>
            <w:tcW w:w="994" w:type="dxa"/>
          </w:tcPr>
          <w:p w14:paraId="4148054E" w14:textId="77777777" w:rsidR="00630C0B" w:rsidRPr="00F964E0" w:rsidRDefault="00630C0B" w:rsidP="00960B17">
            <w:pPr>
              <w:pStyle w:val="TableParagraph"/>
              <w:jc w:val="center"/>
              <w:rPr>
                <w:sz w:val="20"/>
                <w:szCs w:val="20"/>
              </w:rPr>
            </w:pPr>
            <w:r w:rsidRPr="00F964E0">
              <w:rPr>
                <w:sz w:val="20"/>
                <w:szCs w:val="20"/>
              </w:rPr>
              <w:t>N.S.</w:t>
            </w:r>
          </w:p>
        </w:tc>
        <w:tc>
          <w:tcPr>
            <w:tcW w:w="1015" w:type="dxa"/>
          </w:tcPr>
          <w:p w14:paraId="030063B9" w14:textId="77777777" w:rsidR="00630C0B" w:rsidRPr="00F964E0" w:rsidRDefault="00630C0B" w:rsidP="00960B17">
            <w:pPr>
              <w:pStyle w:val="TableParagraph"/>
              <w:jc w:val="center"/>
              <w:rPr>
                <w:sz w:val="20"/>
                <w:szCs w:val="20"/>
              </w:rPr>
            </w:pPr>
            <w:r>
              <w:rPr>
                <w:sz w:val="20"/>
                <w:szCs w:val="20"/>
              </w:rPr>
              <w:t>N.S.</w:t>
            </w:r>
          </w:p>
        </w:tc>
        <w:tc>
          <w:tcPr>
            <w:tcW w:w="974" w:type="dxa"/>
          </w:tcPr>
          <w:p w14:paraId="40FE5047" w14:textId="77777777" w:rsidR="00630C0B" w:rsidRPr="00F964E0" w:rsidRDefault="00630C0B" w:rsidP="00960B17">
            <w:pPr>
              <w:pStyle w:val="TableParagraph"/>
              <w:jc w:val="center"/>
              <w:rPr>
                <w:sz w:val="20"/>
                <w:szCs w:val="20"/>
              </w:rPr>
            </w:pPr>
            <w:r>
              <w:rPr>
                <w:sz w:val="20"/>
                <w:szCs w:val="20"/>
              </w:rPr>
              <w:t>N.S.</w:t>
            </w:r>
          </w:p>
        </w:tc>
        <w:tc>
          <w:tcPr>
            <w:tcW w:w="971" w:type="dxa"/>
          </w:tcPr>
          <w:p w14:paraId="775A83BE" w14:textId="77777777" w:rsidR="00630C0B" w:rsidRPr="00F964E0" w:rsidRDefault="00630C0B" w:rsidP="00960B17">
            <w:pPr>
              <w:pStyle w:val="TableParagraph"/>
              <w:jc w:val="center"/>
              <w:rPr>
                <w:sz w:val="20"/>
                <w:szCs w:val="20"/>
              </w:rPr>
            </w:pPr>
            <w:r w:rsidRPr="00F964E0">
              <w:rPr>
                <w:sz w:val="20"/>
                <w:szCs w:val="20"/>
              </w:rPr>
              <w:t>N.S.</w:t>
            </w:r>
          </w:p>
        </w:tc>
        <w:tc>
          <w:tcPr>
            <w:tcW w:w="954" w:type="dxa"/>
          </w:tcPr>
          <w:p w14:paraId="667CF998" w14:textId="77777777" w:rsidR="00630C0B" w:rsidRPr="00F964E0" w:rsidRDefault="00630C0B" w:rsidP="00960B17">
            <w:pPr>
              <w:pStyle w:val="TableParagraph"/>
              <w:jc w:val="center"/>
              <w:rPr>
                <w:sz w:val="20"/>
                <w:szCs w:val="20"/>
              </w:rPr>
            </w:pPr>
            <w:r w:rsidRPr="00F964E0">
              <w:rPr>
                <w:sz w:val="20"/>
                <w:szCs w:val="20"/>
              </w:rPr>
              <w:t>N.S.</w:t>
            </w:r>
          </w:p>
        </w:tc>
        <w:tc>
          <w:tcPr>
            <w:tcW w:w="954" w:type="dxa"/>
          </w:tcPr>
          <w:p w14:paraId="638039DF" w14:textId="77777777" w:rsidR="00630C0B" w:rsidRPr="00F964E0" w:rsidRDefault="00630C0B" w:rsidP="00960B17">
            <w:pPr>
              <w:pStyle w:val="TableParagraph"/>
              <w:jc w:val="center"/>
              <w:rPr>
                <w:sz w:val="20"/>
                <w:szCs w:val="20"/>
              </w:rPr>
            </w:pPr>
            <w:r>
              <w:rPr>
                <w:sz w:val="20"/>
                <w:szCs w:val="20"/>
              </w:rPr>
              <w:t>N.S.</w:t>
            </w:r>
          </w:p>
        </w:tc>
        <w:tc>
          <w:tcPr>
            <w:tcW w:w="708" w:type="dxa"/>
          </w:tcPr>
          <w:p w14:paraId="4939114E" w14:textId="77777777" w:rsidR="00630C0B" w:rsidRPr="00F964E0" w:rsidRDefault="00630C0B" w:rsidP="00960B17">
            <w:pPr>
              <w:pStyle w:val="TableParagraph"/>
              <w:jc w:val="center"/>
              <w:rPr>
                <w:sz w:val="20"/>
                <w:szCs w:val="20"/>
              </w:rPr>
            </w:pPr>
            <w:r>
              <w:rPr>
                <w:sz w:val="20"/>
                <w:szCs w:val="20"/>
              </w:rPr>
              <w:t>N.S.</w:t>
            </w:r>
          </w:p>
        </w:tc>
        <w:tc>
          <w:tcPr>
            <w:tcW w:w="990" w:type="dxa"/>
          </w:tcPr>
          <w:p w14:paraId="2D59A964" w14:textId="77777777" w:rsidR="00630C0B" w:rsidRPr="00F964E0" w:rsidRDefault="00630C0B" w:rsidP="00960B17">
            <w:pPr>
              <w:pStyle w:val="TableParagraph"/>
              <w:jc w:val="center"/>
              <w:rPr>
                <w:sz w:val="20"/>
                <w:szCs w:val="20"/>
              </w:rPr>
            </w:pPr>
            <w:r w:rsidRPr="00F964E0">
              <w:rPr>
                <w:sz w:val="20"/>
                <w:szCs w:val="20"/>
              </w:rPr>
              <w:t>N.S.</w:t>
            </w:r>
          </w:p>
        </w:tc>
      </w:tr>
      <w:tr w:rsidR="00630C0B" w:rsidRPr="00F964E0" w14:paraId="26A1617B" w14:textId="77777777" w:rsidTr="00960B17">
        <w:trPr>
          <w:trHeight w:val="207"/>
        </w:trPr>
        <w:tc>
          <w:tcPr>
            <w:tcW w:w="2160" w:type="dxa"/>
          </w:tcPr>
          <w:p w14:paraId="76787C52" w14:textId="77777777" w:rsidR="00630C0B" w:rsidRDefault="00630C0B" w:rsidP="00960B17">
            <w:pPr>
              <w:pStyle w:val="TableParagraph"/>
              <w:spacing w:before="84" w:line="276" w:lineRule="auto"/>
              <w:ind w:right="78"/>
              <w:jc w:val="center"/>
              <w:rPr>
                <w:sz w:val="20"/>
                <w:szCs w:val="20"/>
              </w:rPr>
            </w:pPr>
            <w:r>
              <w:rPr>
                <w:sz w:val="20"/>
                <w:szCs w:val="20"/>
              </w:rPr>
              <w:t>Y*MR</w:t>
            </w:r>
          </w:p>
        </w:tc>
        <w:tc>
          <w:tcPr>
            <w:tcW w:w="994" w:type="dxa"/>
          </w:tcPr>
          <w:p w14:paraId="0746522C" w14:textId="77777777" w:rsidR="00630C0B" w:rsidRPr="00F964E0" w:rsidRDefault="00630C0B" w:rsidP="00960B17">
            <w:pPr>
              <w:pStyle w:val="TableParagraph"/>
              <w:jc w:val="center"/>
              <w:rPr>
                <w:sz w:val="20"/>
                <w:szCs w:val="20"/>
              </w:rPr>
            </w:pPr>
            <w:r>
              <w:rPr>
                <w:sz w:val="20"/>
                <w:szCs w:val="20"/>
              </w:rPr>
              <w:t>*</w:t>
            </w:r>
          </w:p>
        </w:tc>
        <w:tc>
          <w:tcPr>
            <w:tcW w:w="1015" w:type="dxa"/>
          </w:tcPr>
          <w:p w14:paraId="2FCB298B" w14:textId="77777777" w:rsidR="00630C0B" w:rsidRDefault="00630C0B" w:rsidP="00960B17">
            <w:pPr>
              <w:pStyle w:val="TableParagraph"/>
              <w:jc w:val="center"/>
              <w:rPr>
                <w:sz w:val="20"/>
                <w:szCs w:val="20"/>
              </w:rPr>
            </w:pPr>
            <w:r w:rsidRPr="00F964E0">
              <w:rPr>
                <w:sz w:val="20"/>
                <w:szCs w:val="20"/>
              </w:rPr>
              <w:t>N.S.</w:t>
            </w:r>
          </w:p>
        </w:tc>
        <w:tc>
          <w:tcPr>
            <w:tcW w:w="974" w:type="dxa"/>
          </w:tcPr>
          <w:p w14:paraId="20057EE2" w14:textId="77777777" w:rsidR="00630C0B" w:rsidRDefault="00630C0B" w:rsidP="00960B17">
            <w:pPr>
              <w:pStyle w:val="TableParagraph"/>
              <w:jc w:val="center"/>
              <w:rPr>
                <w:sz w:val="20"/>
                <w:szCs w:val="20"/>
              </w:rPr>
            </w:pPr>
            <w:r>
              <w:rPr>
                <w:sz w:val="20"/>
                <w:szCs w:val="20"/>
              </w:rPr>
              <w:t>N.S.</w:t>
            </w:r>
          </w:p>
        </w:tc>
        <w:tc>
          <w:tcPr>
            <w:tcW w:w="971" w:type="dxa"/>
          </w:tcPr>
          <w:p w14:paraId="0DE15F39" w14:textId="77777777" w:rsidR="00630C0B" w:rsidRPr="00F964E0" w:rsidRDefault="00630C0B" w:rsidP="00960B17">
            <w:pPr>
              <w:pStyle w:val="TableParagraph"/>
              <w:jc w:val="center"/>
              <w:rPr>
                <w:sz w:val="20"/>
                <w:szCs w:val="20"/>
              </w:rPr>
            </w:pPr>
            <w:r>
              <w:rPr>
                <w:sz w:val="20"/>
                <w:szCs w:val="20"/>
              </w:rPr>
              <w:t>N.S.</w:t>
            </w:r>
          </w:p>
        </w:tc>
        <w:tc>
          <w:tcPr>
            <w:tcW w:w="954" w:type="dxa"/>
          </w:tcPr>
          <w:p w14:paraId="1A0ECD40" w14:textId="77777777" w:rsidR="00630C0B" w:rsidRPr="00F964E0" w:rsidRDefault="00630C0B" w:rsidP="00960B17">
            <w:pPr>
              <w:pStyle w:val="TableParagraph"/>
              <w:jc w:val="center"/>
              <w:rPr>
                <w:sz w:val="20"/>
                <w:szCs w:val="20"/>
              </w:rPr>
            </w:pPr>
            <w:r>
              <w:rPr>
                <w:sz w:val="20"/>
                <w:szCs w:val="20"/>
              </w:rPr>
              <w:t>*</w:t>
            </w:r>
          </w:p>
        </w:tc>
        <w:tc>
          <w:tcPr>
            <w:tcW w:w="954" w:type="dxa"/>
          </w:tcPr>
          <w:p w14:paraId="44E4C4ED" w14:textId="77777777" w:rsidR="00630C0B" w:rsidRPr="00F964E0" w:rsidRDefault="00630C0B" w:rsidP="00960B17">
            <w:pPr>
              <w:pStyle w:val="TableParagraph"/>
              <w:jc w:val="center"/>
              <w:rPr>
                <w:sz w:val="20"/>
                <w:szCs w:val="20"/>
              </w:rPr>
            </w:pPr>
            <w:r>
              <w:rPr>
                <w:sz w:val="20"/>
                <w:szCs w:val="20"/>
              </w:rPr>
              <w:t>**</w:t>
            </w:r>
          </w:p>
        </w:tc>
        <w:tc>
          <w:tcPr>
            <w:tcW w:w="708" w:type="dxa"/>
          </w:tcPr>
          <w:p w14:paraId="1763862D" w14:textId="77777777" w:rsidR="00630C0B" w:rsidRPr="00F964E0" w:rsidRDefault="00630C0B" w:rsidP="00960B17">
            <w:pPr>
              <w:pStyle w:val="TableParagraph"/>
              <w:jc w:val="center"/>
              <w:rPr>
                <w:sz w:val="20"/>
                <w:szCs w:val="20"/>
              </w:rPr>
            </w:pPr>
            <w:r>
              <w:rPr>
                <w:sz w:val="20"/>
                <w:szCs w:val="20"/>
              </w:rPr>
              <w:t>N.S.</w:t>
            </w:r>
          </w:p>
        </w:tc>
        <w:tc>
          <w:tcPr>
            <w:tcW w:w="990" w:type="dxa"/>
          </w:tcPr>
          <w:p w14:paraId="601F2A29" w14:textId="77777777" w:rsidR="00630C0B" w:rsidRPr="00F964E0" w:rsidRDefault="00630C0B" w:rsidP="00960B17">
            <w:pPr>
              <w:pStyle w:val="TableParagraph"/>
              <w:jc w:val="center"/>
              <w:rPr>
                <w:sz w:val="20"/>
                <w:szCs w:val="20"/>
              </w:rPr>
            </w:pPr>
            <w:r>
              <w:rPr>
                <w:sz w:val="20"/>
                <w:szCs w:val="20"/>
              </w:rPr>
              <w:t>N.S.</w:t>
            </w:r>
          </w:p>
        </w:tc>
      </w:tr>
      <w:tr w:rsidR="00630C0B" w:rsidRPr="00F964E0" w14:paraId="5B21CF90" w14:textId="77777777" w:rsidTr="00960B17">
        <w:trPr>
          <w:trHeight w:val="297"/>
        </w:trPr>
        <w:tc>
          <w:tcPr>
            <w:tcW w:w="2160" w:type="dxa"/>
          </w:tcPr>
          <w:p w14:paraId="18256575" w14:textId="77777777" w:rsidR="00630C0B" w:rsidRDefault="00630C0B" w:rsidP="00960B17">
            <w:pPr>
              <w:pStyle w:val="TableParagraph"/>
              <w:spacing w:before="84" w:line="276" w:lineRule="auto"/>
              <w:ind w:right="78"/>
              <w:jc w:val="center"/>
              <w:rPr>
                <w:sz w:val="20"/>
                <w:szCs w:val="20"/>
              </w:rPr>
            </w:pPr>
            <w:r>
              <w:rPr>
                <w:sz w:val="20"/>
                <w:szCs w:val="20"/>
              </w:rPr>
              <w:t>M*MR</w:t>
            </w:r>
          </w:p>
        </w:tc>
        <w:tc>
          <w:tcPr>
            <w:tcW w:w="994" w:type="dxa"/>
          </w:tcPr>
          <w:p w14:paraId="6DB1EEB3" w14:textId="77777777" w:rsidR="00630C0B" w:rsidRPr="00F964E0" w:rsidRDefault="00630C0B" w:rsidP="00960B17">
            <w:pPr>
              <w:pStyle w:val="TableParagraph"/>
              <w:jc w:val="center"/>
              <w:rPr>
                <w:sz w:val="20"/>
                <w:szCs w:val="20"/>
              </w:rPr>
            </w:pPr>
            <w:r w:rsidRPr="00F964E0">
              <w:rPr>
                <w:sz w:val="20"/>
                <w:szCs w:val="20"/>
              </w:rPr>
              <w:t>N.S.</w:t>
            </w:r>
          </w:p>
        </w:tc>
        <w:tc>
          <w:tcPr>
            <w:tcW w:w="1015" w:type="dxa"/>
          </w:tcPr>
          <w:p w14:paraId="5E1F47E1" w14:textId="77777777" w:rsidR="00630C0B" w:rsidRDefault="00630C0B" w:rsidP="00960B17">
            <w:pPr>
              <w:pStyle w:val="TableParagraph"/>
              <w:jc w:val="center"/>
              <w:rPr>
                <w:sz w:val="20"/>
                <w:szCs w:val="20"/>
              </w:rPr>
            </w:pPr>
            <w:r>
              <w:rPr>
                <w:sz w:val="20"/>
                <w:szCs w:val="20"/>
              </w:rPr>
              <w:t>*</w:t>
            </w:r>
          </w:p>
        </w:tc>
        <w:tc>
          <w:tcPr>
            <w:tcW w:w="974" w:type="dxa"/>
          </w:tcPr>
          <w:p w14:paraId="71157081" w14:textId="77777777" w:rsidR="00630C0B" w:rsidRDefault="00630C0B" w:rsidP="00960B17">
            <w:pPr>
              <w:pStyle w:val="TableParagraph"/>
              <w:jc w:val="center"/>
              <w:rPr>
                <w:sz w:val="20"/>
                <w:szCs w:val="20"/>
              </w:rPr>
            </w:pPr>
            <w:r>
              <w:rPr>
                <w:sz w:val="20"/>
                <w:szCs w:val="20"/>
              </w:rPr>
              <w:t>N.S.</w:t>
            </w:r>
          </w:p>
        </w:tc>
        <w:tc>
          <w:tcPr>
            <w:tcW w:w="971" w:type="dxa"/>
          </w:tcPr>
          <w:p w14:paraId="5E8A0909" w14:textId="77777777" w:rsidR="00630C0B" w:rsidRPr="00F964E0" w:rsidRDefault="00630C0B" w:rsidP="00960B17">
            <w:pPr>
              <w:pStyle w:val="TableParagraph"/>
              <w:jc w:val="center"/>
              <w:rPr>
                <w:sz w:val="20"/>
                <w:szCs w:val="20"/>
              </w:rPr>
            </w:pPr>
            <w:r>
              <w:rPr>
                <w:sz w:val="20"/>
                <w:szCs w:val="20"/>
              </w:rPr>
              <w:t>N.S.</w:t>
            </w:r>
          </w:p>
        </w:tc>
        <w:tc>
          <w:tcPr>
            <w:tcW w:w="954" w:type="dxa"/>
          </w:tcPr>
          <w:p w14:paraId="708987FE" w14:textId="77777777" w:rsidR="00630C0B" w:rsidRPr="00F964E0" w:rsidRDefault="00630C0B" w:rsidP="00960B17">
            <w:pPr>
              <w:pStyle w:val="TableParagraph"/>
              <w:jc w:val="center"/>
              <w:rPr>
                <w:sz w:val="20"/>
                <w:szCs w:val="20"/>
              </w:rPr>
            </w:pPr>
            <w:r>
              <w:rPr>
                <w:sz w:val="20"/>
                <w:szCs w:val="20"/>
              </w:rPr>
              <w:t>NS</w:t>
            </w:r>
          </w:p>
        </w:tc>
        <w:tc>
          <w:tcPr>
            <w:tcW w:w="954" w:type="dxa"/>
          </w:tcPr>
          <w:p w14:paraId="6733006D" w14:textId="77777777" w:rsidR="00630C0B" w:rsidRPr="00F964E0" w:rsidRDefault="00630C0B" w:rsidP="00960B17">
            <w:pPr>
              <w:pStyle w:val="TableParagraph"/>
              <w:jc w:val="center"/>
              <w:rPr>
                <w:sz w:val="20"/>
                <w:szCs w:val="20"/>
              </w:rPr>
            </w:pPr>
            <w:r>
              <w:rPr>
                <w:sz w:val="20"/>
                <w:szCs w:val="20"/>
              </w:rPr>
              <w:t>N.S.</w:t>
            </w:r>
          </w:p>
        </w:tc>
        <w:tc>
          <w:tcPr>
            <w:tcW w:w="708" w:type="dxa"/>
          </w:tcPr>
          <w:p w14:paraId="2AA437D5" w14:textId="77777777" w:rsidR="00630C0B" w:rsidRPr="00F964E0" w:rsidRDefault="00630C0B" w:rsidP="00960B17">
            <w:pPr>
              <w:pStyle w:val="TableParagraph"/>
              <w:jc w:val="center"/>
              <w:rPr>
                <w:sz w:val="20"/>
                <w:szCs w:val="20"/>
              </w:rPr>
            </w:pPr>
            <w:r>
              <w:rPr>
                <w:sz w:val="20"/>
                <w:szCs w:val="20"/>
              </w:rPr>
              <w:t>N.S.</w:t>
            </w:r>
          </w:p>
        </w:tc>
        <w:tc>
          <w:tcPr>
            <w:tcW w:w="990" w:type="dxa"/>
          </w:tcPr>
          <w:p w14:paraId="78FE9EDF" w14:textId="77777777" w:rsidR="00630C0B" w:rsidRPr="00F964E0" w:rsidRDefault="00630C0B" w:rsidP="00960B17">
            <w:pPr>
              <w:pStyle w:val="TableParagraph"/>
              <w:jc w:val="center"/>
              <w:rPr>
                <w:sz w:val="20"/>
                <w:szCs w:val="20"/>
              </w:rPr>
            </w:pPr>
            <w:r>
              <w:rPr>
                <w:sz w:val="20"/>
                <w:szCs w:val="20"/>
              </w:rPr>
              <w:t>N.S.</w:t>
            </w:r>
          </w:p>
        </w:tc>
      </w:tr>
      <w:tr w:rsidR="00630C0B" w:rsidRPr="00F964E0" w14:paraId="2CD44D1B" w14:textId="77777777" w:rsidTr="00960B17">
        <w:trPr>
          <w:trHeight w:val="415"/>
        </w:trPr>
        <w:tc>
          <w:tcPr>
            <w:tcW w:w="2160" w:type="dxa"/>
            <w:tcBorders>
              <w:bottom w:val="single" w:sz="4" w:space="0" w:color="auto"/>
            </w:tcBorders>
          </w:tcPr>
          <w:p w14:paraId="3B24BF93" w14:textId="77777777" w:rsidR="00630C0B" w:rsidRDefault="00630C0B" w:rsidP="00960B17">
            <w:pPr>
              <w:pStyle w:val="TableParagraph"/>
              <w:spacing w:before="84" w:line="276" w:lineRule="auto"/>
              <w:ind w:right="78"/>
              <w:jc w:val="center"/>
              <w:rPr>
                <w:sz w:val="20"/>
                <w:szCs w:val="20"/>
              </w:rPr>
            </w:pPr>
            <w:r>
              <w:rPr>
                <w:sz w:val="20"/>
                <w:szCs w:val="20"/>
              </w:rPr>
              <w:t>M*MR*Y</w:t>
            </w:r>
          </w:p>
        </w:tc>
        <w:tc>
          <w:tcPr>
            <w:tcW w:w="994" w:type="dxa"/>
            <w:tcBorders>
              <w:bottom w:val="single" w:sz="4" w:space="0" w:color="auto"/>
            </w:tcBorders>
          </w:tcPr>
          <w:p w14:paraId="0BD63256" w14:textId="77777777" w:rsidR="00630C0B" w:rsidRPr="00F964E0" w:rsidRDefault="00630C0B" w:rsidP="00960B17">
            <w:pPr>
              <w:pStyle w:val="TableParagraph"/>
              <w:jc w:val="center"/>
              <w:rPr>
                <w:sz w:val="20"/>
                <w:szCs w:val="20"/>
              </w:rPr>
            </w:pPr>
            <w:r w:rsidRPr="00F964E0">
              <w:rPr>
                <w:sz w:val="20"/>
                <w:szCs w:val="20"/>
              </w:rPr>
              <w:t>N.S.</w:t>
            </w:r>
          </w:p>
        </w:tc>
        <w:tc>
          <w:tcPr>
            <w:tcW w:w="1015" w:type="dxa"/>
            <w:tcBorders>
              <w:bottom w:val="single" w:sz="4" w:space="0" w:color="auto"/>
            </w:tcBorders>
          </w:tcPr>
          <w:p w14:paraId="3355CF1B" w14:textId="77777777" w:rsidR="00630C0B" w:rsidRDefault="00630C0B" w:rsidP="00960B17">
            <w:pPr>
              <w:pStyle w:val="TableParagraph"/>
              <w:jc w:val="center"/>
              <w:rPr>
                <w:sz w:val="20"/>
                <w:szCs w:val="20"/>
              </w:rPr>
            </w:pPr>
            <w:r>
              <w:rPr>
                <w:sz w:val="20"/>
                <w:szCs w:val="20"/>
              </w:rPr>
              <w:t>N.S.</w:t>
            </w:r>
          </w:p>
        </w:tc>
        <w:tc>
          <w:tcPr>
            <w:tcW w:w="974" w:type="dxa"/>
            <w:tcBorders>
              <w:bottom w:val="single" w:sz="4" w:space="0" w:color="auto"/>
            </w:tcBorders>
          </w:tcPr>
          <w:p w14:paraId="7DF70BAE" w14:textId="77777777" w:rsidR="00630C0B" w:rsidRDefault="00630C0B" w:rsidP="00960B17">
            <w:pPr>
              <w:pStyle w:val="TableParagraph"/>
              <w:jc w:val="center"/>
              <w:rPr>
                <w:sz w:val="20"/>
                <w:szCs w:val="20"/>
              </w:rPr>
            </w:pPr>
            <w:r>
              <w:rPr>
                <w:sz w:val="20"/>
                <w:szCs w:val="20"/>
              </w:rPr>
              <w:t>N.S.</w:t>
            </w:r>
          </w:p>
        </w:tc>
        <w:tc>
          <w:tcPr>
            <w:tcW w:w="971" w:type="dxa"/>
            <w:tcBorders>
              <w:bottom w:val="single" w:sz="4" w:space="0" w:color="auto"/>
            </w:tcBorders>
          </w:tcPr>
          <w:p w14:paraId="0988205B" w14:textId="77777777" w:rsidR="00630C0B" w:rsidRPr="00F964E0" w:rsidRDefault="00630C0B" w:rsidP="00960B17">
            <w:pPr>
              <w:pStyle w:val="TableParagraph"/>
              <w:jc w:val="center"/>
              <w:rPr>
                <w:sz w:val="20"/>
                <w:szCs w:val="20"/>
              </w:rPr>
            </w:pPr>
            <w:r>
              <w:rPr>
                <w:sz w:val="20"/>
                <w:szCs w:val="20"/>
              </w:rPr>
              <w:t>N.S.</w:t>
            </w:r>
          </w:p>
        </w:tc>
        <w:tc>
          <w:tcPr>
            <w:tcW w:w="954" w:type="dxa"/>
            <w:tcBorders>
              <w:bottom w:val="single" w:sz="4" w:space="0" w:color="auto"/>
            </w:tcBorders>
          </w:tcPr>
          <w:p w14:paraId="464DE633" w14:textId="77777777" w:rsidR="00630C0B" w:rsidRPr="00F964E0" w:rsidRDefault="00630C0B" w:rsidP="00960B17">
            <w:pPr>
              <w:pStyle w:val="TableParagraph"/>
              <w:jc w:val="center"/>
              <w:rPr>
                <w:sz w:val="20"/>
                <w:szCs w:val="20"/>
              </w:rPr>
            </w:pPr>
            <w:r>
              <w:rPr>
                <w:sz w:val="20"/>
                <w:szCs w:val="20"/>
              </w:rPr>
              <w:t>NS</w:t>
            </w:r>
          </w:p>
        </w:tc>
        <w:tc>
          <w:tcPr>
            <w:tcW w:w="954" w:type="dxa"/>
            <w:tcBorders>
              <w:bottom w:val="single" w:sz="4" w:space="0" w:color="auto"/>
            </w:tcBorders>
          </w:tcPr>
          <w:p w14:paraId="358513A3" w14:textId="77777777" w:rsidR="00630C0B" w:rsidRPr="00F964E0" w:rsidRDefault="00630C0B" w:rsidP="00960B17">
            <w:pPr>
              <w:pStyle w:val="TableParagraph"/>
              <w:jc w:val="center"/>
              <w:rPr>
                <w:sz w:val="20"/>
                <w:szCs w:val="20"/>
              </w:rPr>
            </w:pPr>
            <w:r>
              <w:rPr>
                <w:sz w:val="20"/>
                <w:szCs w:val="20"/>
              </w:rPr>
              <w:t>N.S.</w:t>
            </w:r>
          </w:p>
        </w:tc>
        <w:tc>
          <w:tcPr>
            <w:tcW w:w="708" w:type="dxa"/>
            <w:tcBorders>
              <w:bottom w:val="single" w:sz="4" w:space="0" w:color="auto"/>
            </w:tcBorders>
          </w:tcPr>
          <w:p w14:paraId="4D4F1746" w14:textId="77777777" w:rsidR="00630C0B" w:rsidRPr="00F964E0" w:rsidRDefault="00630C0B" w:rsidP="00960B17">
            <w:pPr>
              <w:pStyle w:val="TableParagraph"/>
              <w:jc w:val="center"/>
              <w:rPr>
                <w:sz w:val="20"/>
                <w:szCs w:val="20"/>
              </w:rPr>
            </w:pPr>
            <w:r>
              <w:rPr>
                <w:sz w:val="20"/>
                <w:szCs w:val="20"/>
              </w:rPr>
              <w:t>N.S.</w:t>
            </w:r>
          </w:p>
        </w:tc>
        <w:tc>
          <w:tcPr>
            <w:tcW w:w="990" w:type="dxa"/>
            <w:tcBorders>
              <w:bottom w:val="single" w:sz="4" w:space="0" w:color="auto"/>
            </w:tcBorders>
          </w:tcPr>
          <w:p w14:paraId="6E3CC812" w14:textId="77777777" w:rsidR="00630C0B" w:rsidRPr="00F964E0" w:rsidRDefault="00630C0B" w:rsidP="00960B17">
            <w:pPr>
              <w:pStyle w:val="TableParagraph"/>
              <w:jc w:val="center"/>
              <w:rPr>
                <w:sz w:val="20"/>
                <w:szCs w:val="20"/>
              </w:rPr>
            </w:pPr>
            <w:r>
              <w:rPr>
                <w:sz w:val="20"/>
                <w:szCs w:val="20"/>
              </w:rPr>
              <w:t>N.S.</w:t>
            </w:r>
          </w:p>
        </w:tc>
      </w:tr>
      <w:tr w:rsidR="00630C0B" w:rsidRPr="00F964E0" w14:paraId="5343A9D3" w14:textId="77777777" w:rsidTr="00960B17">
        <w:trPr>
          <w:trHeight w:val="260"/>
        </w:trPr>
        <w:tc>
          <w:tcPr>
            <w:tcW w:w="9720" w:type="dxa"/>
            <w:gridSpan w:val="9"/>
            <w:tcBorders>
              <w:top w:val="single" w:sz="4" w:space="0" w:color="auto"/>
              <w:bottom w:val="single" w:sz="4" w:space="0" w:color="auto"/>
            </w:tcBorders>
          </w:tcPr>
          <w:p w14:paraId="679ED44E" w14:textId="77777777" w:rsidR="00630C0B" w:rsidRPr="00F964E0" w:rsidRDefault="00630C0B" w:rsidP="00960B17">
            <w:pPr>
              <w:pStyle w:val="TableParagraph"/>
              <w:rPr>
                <w:sz w:val="20"/>
                <w:szCs w:val="20"/>
              </w:rPr>
            </w:pPr>
            <w:r w:rsidRPr="00F964E0">
              <w:rPr>
                <w:sz w:val="20"/>
                <w:szCs w:val="20"/>
              </w:rPr>
              <w:t>*</w:t>
            </w:r>
            <w:r>
              <w:rPr>
                <w:sz w:val="20"/>
                <w:szCs w:val="20"/>
              </w:rPr>
              <w:t xml:space="preserve">, ** </w:t>
            </w:r>
            <w:r w:rsidRPr="00A3288B">
              <w:rPr>
                <w:sz w:val="20"/>
                <w:szCs w:val="20"/>
              </w:rPr>
              <w:t>Significant at the 0.05</w:t>
            </w:r>
            <w:r>
              <w:rPr>
                <w:sz w:val="20"/>
                <w:szCs w:val="20"/>
              </w:rPr>
              <w:t xml:space="preserve"> and 0.10 </w:t>
            </w:r>
            <w:r w:rsidRPr="00A3288B">
              <w:rPr>
                <w:sz w:val="20"/>
                <w:szCs w:val="20"/>
              </w:rPr>
              <w:t xml:space="preserve">probability level; </w:t>
            </w:r>
            <w:r>
              <w:rPr>
                <w:sz w:val="20"/>
                <w:szCs w:val="20"/>
              </w:rPr>
              <w:t>N.S.</w:t>
            </w:r>
            <w:r w:rsidRPr="00A3288B">
              <w:rPr>
                <w:sz w:val="20"/>
                <w:szCs w:val="20"/>
              </w:rPr>
              <w:t xml:space="preserve"> nonsignificant at the 0.05 probability level</w:t>
            </w:r>
            <w:r w:rsidRPr="00F964E0">
              <w:rPr>
                <w:sz w:val="20"/>
                <w:szCs w:val="20"/>
              </w:rPr>
              <w:t xml:space="preserve">. </w:t>
            </w:r>
          </w:p>
        </w:tc>
      </w:tr>
    </w:tbl>
    <w:p w14:paraId="5B6CEA56" w14:textId="77777777" w:rsidR="00D87764" w:rsidRDefault="00D87764"/>
    <w:p w14:paraId="58930A00" w14:textId="77777777" w:rsidR="00C735BE" w:rsidRDefault="00C735BE"/>
    <w:p w14:paraId="69F93536" w14:textId="77777777" w:rsidR="00C735BE" w:rsidRDefault="00C735BE"/>
    <w:p w14:paraId="4BDDC68F" w14:textId="77777777" w:rsidR="00C735BE" w:rsidRDefault="00C735BE"/>
    <w:p w14:paraId="0D9D9037" w14:textId="77777777" w:rsidR="00D87764" w:rsidRDefault="00D87764"/>
    <w:tbl>
      <w:tblPr>
        <w:tblW w:w="10710" w:type="dxa"/>
        <w:tblInd w:w="-360" w:type="dxa"/>
        <w:tblLayout w:type="fixed"/>
        <w:tblCellMar>
          <w:left w:w="0" w:type="dxa"/>
          <w:right w:w="0" w:type="dxa"/>
        </w:tblCellMar>
        <w:tblLook w:val="01E0" w:firstRow="1" w:lastRow="1" w:firstColumn="1" w:lastColumn="1" w:noHBand="0" w:noVBand="0"/>
      </w:tblPr>
      <w:tblGrid>
        <w:gridCol w:w="2160"/>
        <w:gridCol w:w="994"/>
        <w:gridCol w:w="1015"/>
        <w:gridCol w:w="974"/>
        <w:gridCol w:w="971"/>
        <w:gridCol w:w="954"/>
        <w:gridCol w:w="954"/>
        <w:gridCol w:w="888"/>
        <w:gridCol w:w="990"/>
        <w:gridCol w:w="810"/>
      </w:tblGrid>
      <w:tr w:rsidR="00630C0B" w:rsidRPr="00F964E0" w14:paraId="6F4498CF" w14:textId="77777777" w:rsidTr="00960B17">
        <w:trPr>
          <w:trHeight w:val="98"/>
        </w:trPr>
        <w:tc>
          <w:tcPr>
            <w:tcW w:w="10710" w:type="dxa"/>
            <w:gridSpan w:val="10"/>
            <w:tcBorders>
              <w:top w:val="single" w:sz="4" w:space="0" w:color="auto"/>
              <w:bottom w:val="single" w:sz="4" w:space="0" w:color="auto"/>
            </w:tcBorders>
          </w:tcPr>
          <w:p w14:paraId="285C12A9" w14:textId="77777777" w:rsidR="00630C0B" w:rsidRPr="00BB4363" w:rsidRDefault="00630C0B" w:rsidP="00960B17">
            <w:pPr>
              <w:pStyle w:val="TableParagraph"/>
              <w:rPr>
                <w:b/>
                <w:bCs/>
                <w:sz w:val="20"/>
                <w:szCs w:val="20"/>
              </w:rPr>
            </w:pPr>
            <w:r w:rsidRPr="00BB4363">
              <w:rPr>
                <w:b/>
                <w:bCs/>
                <w:sz w:val="20"/>
                <w:szCs w:val="20"/>
              </w:rPr>
              <w:t>Table 3. Analysis of Source of variation (ANOVA) for treatments mean comparison of essential amino acids (%) in an irrigated production system, 2023-2024</w:t>
            </w:r>
          </w:p>
        </w:tc>
      </w:tr>
      <w:tr w:rsidR="00630C0B" w:rsidRPr="00F964E0" w14:paraId="0101E610" w14:textId="77777777" w:rsidTr="00960B17">
        <w:trPr>
          <w:trHeight w:val="143"/>
        </w:trPr>
        <w:tc>
          <w:tcPr>
            <w:tcW w:w="2160" w:type="dxa"/>
          </w:tcPr>
          <w:p w14:paraId="35A73EFA" w14:textId="77777777" w:rsidR="00630C0B" w:rsidRDefault="00630C0B" w:rsidP="00960B17">
            <w:pPr>
              <w:pStyle w:val="TableParagraph"/>
              <w:spacing w:before="84" w:line="276" w:lineRule="auto"/>
              <w:ind w:right="78"/>
              <w:jc w:val="center"/>
              <w:rPr>
                <w:sz w:val="20"/>
                <w:szCs w:val="20"/>
              </w:rPr>
            </w:pPr>
            <w:r>
              <w:rPr>
                <w:sz w:val="20"/>
                <w:szCs w:val="20"/>
              </w:rPr>
              <w:t>Source of variation</w:t>
            </w:r>
          </w:p>
        </w:tc>
        <w:tc>
          <w:tcPr>
            <w:tcW w:w="994" w:type="dxa"/>
            <w:tcBorders>
              <w:bottom w:val="single" w:sz="4" w:space="0" w:color="auto"/>
            </w:tcBorders>
          </w:tcPr>
          <w:p w14:paraId="6C27C75F" w14:textId="77777777" w:rsidR="00630C0B" w:rsidRDefault="00630C0B" w:rsidP="00960B17">
            <w:pPr>
              <w:pStyle w:val="TableParagraph"/>
              <w:jc w:val="center"/>
              <w:rPr>
                <w:sz w:val="20"/>
                <w:szCs w:val="20"/>
              </w:rPr>
            </w:pPr>
            <w:r w:rsidRPr="00500E1E">
              <w:rPr>
                <w:bCs/>
                <w:sz w:val="20"/>
                <w:szCs w:val="20"/>
              </w:rPr>
              <w:t>Arginine</w:t>
            </w:r>
          </w:p>
        </w:tc>
        <w:tc>
          <w:tcPr>
            <w:tcW w:w="1015" w:type="dxa"/>
            <w:tcBorders>
              <w:bottom w:val="single" w:sz="4" w:space="0" w:color="auto"/>
            </w:tcBorders>
          </w:tcPr>
          <w:p w14:paraId="4D187D73" w14:textId="77777777" w:rsidR="00630C0B" w:rsidRDefault="00630C0B" w:rsidP="00960B17">
            <w:pPr>
              <w:pStyle w:val="TableParagraph"/>
              <w:jc w:val="center"/>
              <w:rPr>
                <w:sz w:val="20"/>
                <w:szCs w:val="20"/>
              </w:rPr>
            </w:pPr>
            <w:r w:rsidRPr="00D344AB">
              <w:rPr>
                <w:bCs/>
                <w:sz w:val="20"/>
                <w:szCs w:val="20"/>
              </w:rPr>
              <w:t>Isoleucine</w:t>
            </w:r>
          </w:p>
        </w:tc>
        <w:tc>
          <w:tcPr>
            <w:tcW w:w="974" w:type="dxa"/>
            <w:tcBorders>
              <w:bottom w:val="single" w:sz="4" w:space="0" w:color="auto"/>
            </w:tcBorders>
          </w:tcPr>
          <w:p w14:paraId="3F917B05" w14:textId="77777777" w:rsidR="00630C0B" w:rsidRDefault="00630C0B" w:rsidP="00960B17">
            <w:pPr>
              <w:pStyle w:val="TableParagraph"/>
              <w:jc w:val="center"/>
              <w:rPr>
                <w:sz w:val="20"/>
                <w:szCs w:val="20"/>
              </w:rPr>
            </w:pPr>
            <w:r w:rsidRPr="00336959">
              <w:rPr>
                <w:bCs/>
                <w:sz w:val="20"/>
                <w:szCs w:val="20"/>
              </w:rPr>
              <w:t>Leucine</w:t>
            </w:r>
          </w:p>
        </w:tc>
        <w:tc>
          <w:tcPr>
            <w:tcW w:w="971" w:type="dxa"/>
            <w:tcBorders>
              <w:bottom w:val="single" w:sz="4" w:space="0" w:color="auto"/>
            </w:tcBorders>
          </w:tcPr>
          <w:p w14:paraId="4B294B47" w14:textId="77777777" w:rsidR="00630C0B" w:rsidRDefault="00630C0B" w:rsidP="00960B17">
            <w:pPr>
              <w:pStyle w:val="TableParagraph"/>
              <w:jc w:val="center"/>
              <w:rPr>
                <w:sz w:val="20"/>
                <w:szCs w:val="20"/>
              </w:rPr>
            </w:pPr>
            <w:r w:rsidRPr="00500E1E">
              <w:rPr>
                <w:bCs/>
                <w:sz w:val="20"/>
                <w:szCs w:val="20"/>
              </w:rPr>
              <w:t>Lysine</w:t>
            </w:r>
          </w:p>
        </w:tc>
        <w:tc>
          <w:tcPr>
            <w:tcW w:w="954" w:type="dxa"/>
            <w:tcBorders>
              <w:bottom w:val="single" w:sz="4" w:space="0" w:color="auto"/>
            </w:tcBorders>
          </w:tcPr>
          <w:p w14:paraId="0A39C22E" w14:textId="77777777" w:rsidR="00630C0B" w:rsidRDefault="00630C0B" w:rsidP="00960B17">
            <w:pPr>
              <w:pStyle w:val="TableParagraph"/>
              <w:jc w:val="center"/>
              <w:rPr>
                <w:sz w:val="20"/>
                <w:szCs w:val="20"/>
              </w:rPr>
            </w:pPr>
            <w:r w:rsidRPr="00500E1E">
              <w:rPr>
                <w:bCs/>
                <w:sz w:val="20"/>
                <w:szCs w:val="20"/>
              </w:rPr>
              <w:t>Methionine</w:t>
            </w:r>
          </w:p>
        </w:tc>
        <w:tc>
          <w:tcPr>
            <w:tcW w:w="954" w:type="dxa"/>
            <w:tcBorders>
              <w:bottom w:val="single" w:sz="4" w:space="0" w:color="auto"/>
            </w:tcBorders>
          </w:tcPr>
          <w:p w14:paraId="64DB1AF4" w14:textId="77777777" w:rsidR="00630C0B" w:rsidRPr="00F964E0" w:rsidRDefault="00630C0B" w:rsidP="00960B17">
            <w:pPr>
              <w:pStyle w:val="TableParagraph"/>
              <w:jc w:val="center"/>
              <w:rPr>
                <w:sz w:val="20"/>
                <w:szCs w:val="20"/>
              </w:rPr>
            </w:pPr>
            <w:r w:rsidRPr="001571E5">
              <w:rPr>
                <w:bCs/>
                <w:sz w:val="20"/>
                <w:szCs w:val="20"/>
              </w:rPr>
              <w:t>Cysteine</w:t>
            </w:r>
          </w:p>
        </w:tc>
        <w:tc>
          <w:tcPr>
            <w:tcW w:w="888" w:type="dxa"/>
            <w:tcBorders>
              <w:bottom w:val="single" w:sz="4" w:space="0" w:color="auto"/>
            </w:tcBorders>
          </w:tcPr>
          <w:p w14:paraId="44A5DDFA" w14:textId="77777777" w:rsidR="00630C0B" w:rsidRDefault="00630C0B" w:rsidP="00960B17">
            <w:pPr>
              <w:pStyle w:val="TableParagraph"/>
              <w:jc w:val="center"/>
              <w:rPr>
                <w:sz w:val="20"/>
                <w:szCs w:val="20"/>
              </w:rPr>
            </w:pPr>
            <w:r w:rsidRPr="00500E1E">
              <w:rPr>
                <w:bCs/>
                <w:sz w:val="20"/>
                <w:szCs w:val="20"/>
              </w:rPr>
              <w:t>Threonine</w:t>
            </w:r>
          </w:p>
        </w:tc>
        <w:tc>
          <w:tcPr>
            <w:tcW w:w="990" w:type="dxa"/>
            <w:tcBorders>
              <w:bottom w:val="single" w:sz="4" w:space="0" w:color="auto"/>
            </w:tcBorders>
          </w:tcPr>
          <w:p w14:paraId="2A41A9C5" w14:textId="77777777" w:rsidR="00630C0B" w:rsidRDefault="00630C0B" w:rsidP="00960B17">
            <w:pPr>
              <w:pStyle w:val="TableParagraph"/>
              <w:jc w:val="center"/>
              <w:rPr>
                <w:sz w:val="20"/>
                <w:szCs w:val="20"/>
              </w:rPr>
            </w:pPr>
            <w:r w:rsidRPr="00500E1E">
              <w:rPr>
                <w:bCs/>
                <w:sz w:val="20"/>
                <w:szCs w:val="20"/>
              </w:rPr>
              <w:t>Tryptophan</w:t>
            </w:r>
          </w:p>
        </w:tc>
        <w:tc>
          <w:tcPr>
            <w:tcW w:w="810" w:type="dxa"/>
            <w:tcBorders>
              <w:bottom w:val="single" w:sz="4" w:space="0" w:color="auto"/>
            </w:tcBorders>
          </w:tcPr>
          <w:p w14:paraId="341ABE43" w14:textId="77777777" w:rsidR="00630C0B" w:rsidRPr="00500E1E" w:rsidRDefault="00630C0B" w:rsidP="00960B17">
            <w:pPr>
              <w:pStyle w:val="TableParagraph"/>
              <w:jc w:val="center"/>
              <w:rPr>
                <w:bCs/>
                <w:sz w:val="20"/>
                <w:szCs w:val="20"/>
              </w:rPr>
            </w:pPr>
            <w:r w:rsidRPr="00500E1E">
              <w:rPr>
                <w:bCs/>
                <w:sz w:val="20"/>
                <w:szCs w:val="20"/>
              </w:rPr>
              <w:t>Valine</w:t>
            </w:r>
          </w:p>
        </w:tc>
      </w:tr>
      <w:tr w:rsidR="00630C0B" w:rsidRPr="00F964E0" w14:paraId="15533447" w14:textId="77777777" w:rsidTr="00960B17">
        <w:trPr>
          <w:trHeight w:val="415"/>
        </w:trPr>
        <w:tc>
          <w:tcPr>
            <w:tcW w:w="2160" w:type="dxa"/>
          </w:tcPr>
          <w:p w14:paraId="40E39F7F" w14:textId="77777777" w:rsidR="00630C0B" w:rsidRDefault="00630C0B" w:rsidP="00960B17">
            <w:pPr>
              <w:pStyle w:val="TableParagraph"/>
              <w:spacing w:before="84" w:line="276" w:lineRule="auto"/>
              <w:ind w:right="78"/>
              <w:jc w:val="center"/>
              <w:rPr>
                <w:sz w:val="20"/>
                <w:szCs w:val="20"/>
              </w:rPr>
            </w:pPr>
            <w:r>
              <w:rPr>
                <w:sz w:val="20"/>
                <w:szCs w:val="20"/>
              </w:rPr>
              <w:t>Year (Y)</w:t>
            </w:r>
          </w:p>
        </w:tc>
        <w:tc>
          <w:tcPr>
            <w:tcW w:w="994" w:type="dxa"/>
            <w:tcBorders>
              <w:top w:val="single" w:sz="4" w:space="0" w:color="auto"/>
            </w:tcBorders>
          </w:tcPr>
          <w:p w14:paraId="776AA101" w14:textId="77777777" w:rsidR="00630C0B" w:rsidRDefault="00630C0B" w:rsidP="00960B17">
            <w:pPr>
              <w:pStyle w:val="TableParagraph"/>
              <w:jc w:val="center"/>
              <w:rPr>
                <w:sz w:val="20"/>
                <w:szCs w:val="20"/>
              </w:rPr>
            </w:pPr>
            <w:r w:rsidRPr="00F964E0">
              <w:rPr>
                <w:sz w:val="20"/>
                <w:szCs w:val="20"/>
              </w:rPr>
              <w:t>N.S.</w:t>
            </w:r>
          </w:p>
        </w:tc>
        <w:tc>
          <w:tcPr>
            <w:tcW w:w="1015" w:type="dxa"/>
            <w:tcBorders>
              <w:top w:val="single" w:sz="4" w:space="0" w:color="auto"/>
            </w:tcBorders>
          </w:tcPr>
          <w:p w14:paraId="50AF8ECF" w14:textId="77777777" w:rsidR="00630C0B" w:rsidRDefault="00630C0B" w:rsidP="00960B17">
            <w:pPr>
              <w:pStyle w:val="TableParagraph"/>
              <w:jc w:val="center"/>
              <w:rPr>
                <w:sz w:val="20"/>
                <w:szCs w:val="20"/>
              </w:rPr>
            </w:pPr>
            <w:r w:rsidRPr="00F964E0">
              <w:rPr>
                <w:sz w:val="20"/>
                <w:szCs w:val="20"/>
              </w:rPr>
              <w:t>N.S.</w:t>
            </w:r>
          </w:p>
        </w:tc>
        <w:tc>
          <w:tcPr>
            <w:tcW w:w="974" w:type="dxa"/>
            <w:tcBorders>
              <w:top w:val="single" w:sz="4" w:space="0" w:color="auto"/>
            </w:tcBorders>
          </w:tcPr>
          <w:p w14:paraId="7A068751" w14:textId="77777777" w:rsidR="00630C0B" w:rsidRDefault="00630C0B" w:rsidP="00960B17">
            <w:pPr>
              <w:pStyle w:val="TableParagraph"/>
              <w:jc w:val="center"/>
              <w:rPr>
                <w:sz w:val="20"/>
                <w:szCs w:val="20"/>
              </w:rPr>
            </w:pPr>
            <w:r>
              <w:rPr>
                <w:sz w:val="20"/>
                <w:szCs w:val="20"/>
              </w:rPr>
              <w:t>**</w:t>
            </w:r>
          </w:p>
        </w:tc>
        <w:tc>
          <w:tcPr>
            <w:tcW w:w="971" w:type="dxa"/>
            <w:tcBorders>
              <w:top w:val="single" w:sz="4" w:space="0" w:color="auto"/>
            </w:tcBorders>
          </w:tcPr>
          <w:p w14:paraId="678232BF" w14:textId="77777777" w:rsidR="00630C0B" w:rsidRDefault="00630C0B" w:rsidP="00960B17">
            <w:pPr>
              <w:pStyle w:val="TableParagraph"/>
              <w:jc w:val="center"/>
              <w:rPr>
                <w:sz w:val="20"/>
                <w:szCs w:val="20"/>
              </w:rPr>
            </w:pPr>
            <w:r w:rsidRPr="00F964E0">
              <w:rPr>
                <w:sz w:val="20"/>
                <w:szCs w:val="20"/>
              </w:rPr>
              <w:t>N.S.</w:t>
            </w:r>
          </w:p>
        </w:tc>
        <w:tc>
          <w:tcPr>
            <w:tcW w:w="954" w:type="dxa"/>
            <w:tcBorders>
              <w:top w:val="single" w:sz="4" w:space="0" w:color="auto"/>
            </w:tcBorders>
          </w:tcPr>
          <w:p w14:paraId="08E1C133" w14:textId="77777777" w:rsidR="00630C0B" w:rsidRDefault="00630C0B" w:rsidP="00960B17">
            <w:pPr>
              <w:pStyle w:val="TableParagraph"/>
              <w:jc w:val="center"/>
              <w:rPr>
                <w:sz w:val="20"/>
                <w:szCs w:val="20"/>
              </w:rPr>
            </w:pPr>
            <w:r>
              <w:rPr>
                <w:sz w:val="20"/>
                <w:szCs w:val="20"/>
              </w:rPr>
              <w:t>*</w:t>
            </w:r>
          </w:p>
        </w:tc>
        <w:tc>
          <w:tcPr>
            <w:tcW w:w="954" w:type="dxa"/>
            <w:tcBorders>
              <w:top w:val="single" w:sz="4" w:space="0" w:color="auto"/>
            </w:tcBorders>
          </w:tcPr>
          <w:p w14:paraId="57BD8603" w14:textId="77777777" w:rsidR="00630C0B" w:rsidRPr="00F964E0" w:rsidRDefault="00630C0B" w:rsidP="00960B17">
            <w:pPr>
              <w:pStyle w:val="TableParagraph"/>
              <w:jc w:val="center"/>
              <w:rPr>
                <w:sz w:val="20"/>
                <w:szCs w:val="20"/>
              </w:rPr>
            </w:pPr>
            <w:r>
              <w:rPr>
                <w:sz w:val="20"/>
                <w:szCs w:val="20"/>
              </w:rPr>
              <w:t>**</w:t>
            </w:r>
          </w:p>
        </w:tc>
        <w:tc>
          <w:tcPr>
            <w:tcW w:w="888" w:type="dxa"/>
            <w:tcBorders>
              <w:top w:val="single" w:sz="4" w:space="0" w:color="auto"/>
            </w:tcBorders>
          </w:tcPr>
          <w:p w14:paraId="1CCAFBAE" w14:textId="77777777" w:rsidR="00630C0B" w:rsidRDefault="00630C0B" w:rsidP="00960B17">
            <w:pPr>
              <w:pStyle w:val="TableParagraph"/>
              <w:jc w:val="center"/>
              <w:rPr>
                <w:sz w:val="20"/>
                <w:szCs w:val="20"/>
              </w:rPr>
            </w:pPr>
            <w:r>
              <w:rPr>
                <w:sz w:val="20"/>
                <w:szCs w:val="20"/>
              </w:rPr>
              <w:t>*</w:t>
            </w:r>
          </w:p>
        </w:tc>
        <w:tc>
          <w:tcPr>
            <w:tcW w:w="990" w:type="dxa"/>
            <w:tcBorders>
              <w:top w:val="single" w:sz="4" w:space="0" w:color="auto"/>
            </w:tcBorders>
          </w:tcPr>
          <w:p w14:paraId="32260CD7" w14:textId="77777777" w:rsidR="00630C0B" w:rsidRDefault="00630C0B" w:rsidP="00960B17">
            <w:pPr>
              <w:pStyle w:val="TableParagraph"/>
              <w:jc w:val="center"/>
              <w:rPr>
                <w:sz w:val="20"/>
                <w:szCs w:val="20"/>
              </w:rPr>
            </w:pPr>
            <w:r>
              <w:rPr>
                <w:sz w:val="20"/>
                <w:szCs w:val="20"/>
              </w:rPr>
              <w:t>*</w:t>
            </w:r>
          </w:p>
        </w:tc>
        <w:tc>
          <w:tcPr>
            <w:tcW w:w="810" w:type="dxa"/>
            <w:tcBorders>
              <w:top w:val="single" w:sz="4" w:space="0" w:color="auto"/>
            </w:tcBorders>
          </w:tcPr>
          <w:p w14:paraId="78C76AA5" w14:textId="77777777" w:rsidR="00630C0B" w:rsidRDefault="00630C0B" w:rsidP="00960B17">
            <w:pPr>
              <w:pStyle w:val="TableParagraph"/>
              <w:jc w:val="center"/>
              <w:rPr>
                <w:sz w:val="20"/>
                <w:szCs w:val="20"/>
              </w:rPr>
            </w:pPr>
            <w:r>
              <w:rPr>
                <w:sz w:val="20"/>
                <w:szCs w:val="20"/>
              </w:rPr>
              <w:t>N.S.</w:t>
            </w:r>
          </w:p>
        </w:tc>
      </w:tr>
      <w:tr w:rsidR="00630C0B" w:rsidRPr="00F964E0" w14:paraId="55770B8C" w14:textId="77777777" w:rsidTr="00960B17">
        <w:trPr>
          <w:trHeight w:val="415"/>
        </w:trPr>
        <w:tc>
          <w:tcPr>
            <w:tcW w:w="2160" w:type="dxa"/>
          </w:tcPr>
          <w:p w14:paraId="340956D8" w14:textId="77777777" w:rsidR="00630C0B" w:rsidRPr="00F964E0" w:rsidRDefault="00630C0B" w:rsidP="00960B17">
            <w:pPr>
              <w:pStyle w:val="TableParagraph"/>
              <w:spacing w:before="84" w:line="276" w:lineRule="auto"/>
              <w:ind w:right="78"/>
              <w:jc w:val="center"/>
              <w:rPr>
                <w:sz w:val="20"/>
                <w:szCs w:val="20"/>
              </w:rPr>
            </w:pPr>
            <w:r w:rsidRPr="00F964E0">
              <w:rPr>
                <w:sz w:val="20"/>
                <w:szCs w:val="20"/>
              </w:rPr>
              <w:t>Micronutrient</w:t>
            </w:r>
            <w:r>
              <w:rPr>
                <w:sz w:val="20"/>
                <w:szCs w:val="20"/>
              </w:rPr>
              <w:t>s (M)</w:t>
            </w:r>
          </w:p>
        </w:tc>
        <w:tc>
          <w:tcPr>
            <w:tcW w:w="994" w:type="dxa"/>
          </w:tcPr>
          <w:p w14:paraId="65556825" w14:textId="77777777" w:rsidR="00630C0B" w:rsidRPr="00F964E0" w:rsidRDefault="00630C0B" w:rsidP="00960B17">
            <w:pPr>
              <w:pStyle w:val="TableParagraph"/>
              <w:jc w:val="center"/>
              <w:rPr>
                <w:sz w:val="20"/>
                <w:szCs w:val="20"/>
              </w:rPr>
            </w:pPr>
            <w:r>
              <w:rPr>
                <w:sz w:val="20"/>
                <w:szCs w:val="20"/>
              </w:rPr>
              <w:t>N. S.</w:t>
            </w:r>
          </w:p>
        </w:tc>
        <w:tc>
          <w:tcPr>
            <w:tcW w:w="1015" w:type="dxa"/>
          </w:tcPr>
          <w:p w14:paraId="18893ED1" w14:textId="77777777" w:rsidR="00630C0B" w:rsidRPr="00F964E0" w:rsidRDefault="00630C0B" w:rsidP="00960B17">
            <w:pPr>
              <w:pStyle w:val="TableParagraph"/>
              <w:jc w:val="center"/>
              <w:rPr>
                <w:sz w:val="20"/>
                <w:szCs w:val="20"/>
              </w:rPr>
            </w:pPr>
            <w:r>
              <w:rPr>
                <w:sz w:val="20"/>
                <w:szCs w:val="20"/>
              </w:rPr>
              <w:t>N. S.</w:t>
            </w:r>
          </w:p>
        </w:tc>
        <w:tc>
          <w:tcPr>
            <w:tcW w:w="974" w:type="dxa"/>
          </w:tcPr>
          <w:p w14:paraId="643B9690" w14:textId="77777777" w:rsidR="00630C0B" w:rsidRDefault="00630C0B" w:rsidP="00960B17">
            <w:pPr>
              <w:pStyle w:val="TableParagraph"/>
              <w:jc w:val="center"/>
              <w:rPr>
                <w:sz w:val="20"/>
                <w:szCs w:val="20"/>
              </w:rPr>
            </w:pPr>
            <w:r w:rsidRPr="00F964E0">
              <w:rPr>
                <w:sz w:val="20"/>
                <w:szCs w:val="20"/>
              </w:rPr>
              <w:t>N.S.</w:t>
            </w:r>
          </w:p>
        </w:tc>
        <w:tc>
          <w:tcPr>
            <w:tcW w:w="971" w:type="dxa"/>
          </w:tcPr>
          <w:p w14:paraId="5D0C0CD2" w14:textId="77777777" w:rsidR="00630C0B" w:rsidRPr="00F964E0" w:rsidRDefault="00630C0B" w:rsidP="00960B17">
            <w:pPr>
              <w:pStyle w:val="TableParagraph"/>
              <w:jc w:val="center"/>
              <w:rPr>
                <w:sz w:val="20"/>
                <w:szCs w:val="20"/>
              </w:rPr>
            </w:pPr>
            <w:r w:rsidRPr="00F964E0">
              <w:rPr>
                <w:sz w:val="20"/>
                <w:szCs w:val="20"/>
              </w:rPr>
              <w:t>N.S.</w:t>
            </w:r>
          </w:p>
        </w:tc>
        <w:tc>
          <w:tcPr>
            <w:tcW w:w="954" w:type="dxa"/>
          </w:tcPr>
          <w:p w14:paraId="3254AD74" w14:textId="77777777" w:rsidR="00630C0B" w:rsidRPr="00F964E0" w:rsidRDefault="00630C0B" w:rsidP="00960B17">
            <w:pPr>
              <w:pStyle w:val="TableParagraph"/>
              <w:jc w:val="center"/>
              <w:rPr>
                <w:sz w:val="20"/>
                <w:szCs w:val="20"/>
              </w:rPr>
            </w:pPr>
            <w:r>
              <w:rPr>
                <w:sz w:val="20"/>
                <w:szCs w:val="20"/>
              </w:rPr>
              <w:t>*</w:t>
            </w:r>
          </w:p>
        </w:tc>
        <w:tc>
          <w:tcPr>
            <w:tcW w:w="954" w:type="dxa"/>
          </w:tcPr>
          <w:p w14:paraId="758F1AD2" w14:textId="77777777" w:rsidR="00630C0B" w:rsidRPr="00F964E0" w:rsidRDefault="00630C0B" w:rsidP="00960B17">
            <w:pPr>
              <w:pStyle w:val="TableParagraph"/>
              <w:jc w:val="center"/>
              <w:rPr>
                <w:sz w:val="20"/>
                <w:szCs w:val="20"/>
              </w:rPr>
            </w:pPr>
            <w:r>
              <w:rPr>
                <w:sz w:val="20"/>
                <w:szCs w:val="20"/>
              </w:rPr>
              <w:t>N.S.</w:t>
            </w:r>
          </w:p>
        </w:tc>
        <w:tc>
          <w:tcPr>
            <w:tcW w:w="888" w:type="dxa"/>
          </w:tcPr>
          <w:p w14:paraId="0E04E8C5" w14:textId="77777777" w:rsidR="00630C0B" w:rsidRPr="00F964E0" w:rsidRDefault="00630C0B" w:rsidP="00960B17">
            <w:pPr>
              <w:pStyle w:val="TableParagraph"/>
              <w:jc w:val="center"/>
              <w:rPr>
                <w:sz w:val="20"/>
                <w:szCs w:val="20"/>
              </w:rPr>
            </w:pPr>
            <w:r>
              <w:rPr>
                <w:sz w:val="20"/>
                <w:szCs w:val="20"/>
              </w:rPr>
              <w:t>*</w:t>
            </w:r>
          </w:p>
        </w:tc>
        <w:tc>
          <w:tcPr>
            <w:tcW w:w="990" w:type="dxa"/>
          </w:tcPr>
          <w:p w14:paraId="6D62986B" w14:textId="77777777" w:rsidR="00630C0B" w:rsidRPr="00F964E0" w:rsidRDefault="00630C0B" w:rsidP="00960B17">
            <w:pPr>
              <w:pStyle w:val="TableParagraph"/>
              <w:jc w:val="center"/>
              <w:rPr>
                <w:sz w:val="20"/>
                <w:szCs w:val="20"/>
              </w:rPr>
            </w:pPr>
            <w:r>
              <w:rPr>
                <w:sz w:val="20"/>
                <w:szCs w:val="20"/>
              </w:rPr>
              <w:t>N.S.</w:t>
            </w:r>
          </w:p>
        </w:tc>
        <w:tc>
          <w:tcPr>
            <w:tcW w:w="810" w:type="dxa"/>
          </w:tcPr>
          <w:p w14:paraId="7A7E2C51" w14:textId="77777777" w:rsidR="00630C0B" w:rsidRDefault="00630C0B" w:rsidP="00960B17">
            <w:pPr>
              <w:pStyle w:val="TableParagraph"/>
              <w:jc w:val="center"/>
              <w:rPr>
                <w:sz w:val="20"/>
                <w:szCs w:val="20"/>
              </w:rPr>
            </w:pPr>
            <w:r>
              <w:rPr>
                <w:sz w:val="20"/>
                <w:szCs w:val="20"/>
              </w:rPr>
              <w:t>N.S.</w:t>
            </w:r>
          </w:p>
        </w:tc>
      </w:tr>
      <w:tr w:rsidR="00630C0B" w:rsidRPr="00F964E0" w14:paraId="558ED0CD" w14:textId="77777777" w:rsidTr="00960B17">
        <w:trPr>
          <w:trHeight w:val="415"/>
        </w:trPr>
        <w:tc>
          <w:tcPr>
            <w:tcW w:w="2160" w:type="dxa"/>
          </w:tcPr>
          <w:p w14:paraId="5302D7E5" w14:textId="77777777" w:rsidR="00630C0B" w:rsidRDefault="00630C0B" w:rsidP="00960B17">
            <w:pPr>
              <w:pStyle w:val="TableParagraph"/>
              <w:spacing w:before="84" w:line="276" w:lineRule="auto"/>
              <w:ind w:right="78"/>
              <w:jc w:val="center"/>
              <w:rPr>
                <w:sz w:val="20"/>
                <w:szCs w:val="20"/>
              </w:rPr>
            </w:pPr>
            <w:r>
              <w:rPr>
                <w:sz w:val="20"/>
                <w:szCs w:val="20"/>
              </w:rPr>
              <w:t>Micronutrients rate (MR)</w:t>
            </w:r>
          </w:p>
        </w:tc>
        <w:tc>
          <w:tcPr>
            <w:tcW w:w="994" w:type="dxa"/>
          </w:tcPr>
          <w:p w14:paraId="2F214475" w14:textId="77777777" w:rsidR="00630C0B" w:rsidRPr="00F964E0" w:rsidRDefault="00630C0B" w:rsidP="00960B17">
            <w:pPr>
              <w:pStyle w:val="TableParagraph"/>
              <w:jc w:val="center"/>
              <w:rPr>
                <w:sz w:val="20"/>
                <w:szCs w:val="20"/>
              </w:rPr>
            </w:pPr>
            <w:r>
              <w:rPr>
                <w:sz w:val="20"/>
                <w:szCs w:val="20"/>
              </w:rPr>
              <w:t>N. S.</w:t>
            </w:r>
          </w:p>
        </w:tc>
        <w:tc>
          <w:tcPr>
            <w:tcW w:w="1015" w:type="dxa"/>
          </w:tcPr>
          <w:p w14:paraId="2A4C154C" w14:textId="77777777" w:rsidR="00630C0B" w:rsidRDefault="00630C0B" w:rsidP="00960B17">
            <w:pPr>
              <w:pStyle w:val="TableParagraph"/>
              <w:jc w:val="center"/>
              <w:rPr>
                <w:sz w:val="20"/>
                <w:szCs w:val="20"/>
              </w:rPr>
            </w:pPr>
            <w:r>
              <w:rPr>
                <w:sz w:val="20"/>
                <w:szCs w:val="20"/>
              </w:rPr>
              <w:t>**</w:t>
            </w:r>
          </w:p>
        </w:tc>
        <w:tc>
          <w:tcPr>
            <w:tcW w:w="974" w:type="dxa"/>
          </w:tcPr>
          <w:p w14:paraId="43D9C174" w14:textId="77777777" w:rsidR="00630C0B" w:rsidRDefault="00630C0B" w:rsidP="00960B17">
            <w:pPr>
              <w:pStyle w:val="TableParagraph"/>
              <w:jc w:val="center"/>
              <w:rPr>
                <w:sz w:val="20"/>
                <w:szCs w:val="20"/>
              </w:rPr>
            </w:pPr>
            <w:r w:rsidRPr="00F964E0">
              <w:rPr>
                <w:sz w:val="20"/>
                <w:szCs w:val="20"/>
              </w:rPr>
              <w:t>N.S.</w:t>
            </w:r>
          </w:p>
        </w:tc>
        <w:tc>
          <w:tcPr>
            <w:tcW w:w="971" w:type="dxa"/>
          </w:tcPr>
          <w:p w14:paraId="13DF4580" w14:textId="77777777" w:rsidR="00630C0B" w:rsidRPr="00F964E0" w:rsidRDefault="00630C0B" w:rsidP="00960B17">
            <w:pPr>
              <w:pStyle w:val="TableParagraph"/>
              <w:jc w:val="center"/>
              <w:rPr>
                <w:sz w:val="20"/>
                <w:szCs w:val="20"/>
              </w:rPr>
            </w:pPr>
            <w:r w:rsidRPr="00F964E0">
              <w:rPr>
                <w:sz w:val="20"/>
                <w:szCs w:val="20"/>
              </w:rPr>
              <w:t>N.S.</w:t>
            </w:r>
          </w:p>
        </w:tc>
        <w:tc>
          <w:tcPr>
            <w:tcW w:w="954" w:type="dxa"/>
          </w:tcPr>
          <w:p w14:paraId="777A087A" w14:textId="77777777" w:rsidR="00630C0B" w:rsidRPr="00F964E0" w:rsidRDefault="00630C0B" w:rsidP="00960B17">
            <w:pPr>
              <w:pStyle w:val="TableParagraph"/>
              <w:jc w:val="center"/>
              <w:rPr>
                <w:sz w:val="20"/>
                <w:szCs w:val="20"/>
              </w:rPr>
            </w:pPr>
            <w:r>
              <w:rPr>
                <w:sz w:val="20"/>
                <w:szCs w:val="20"/>
              </w:rPr>
              <w:t>N.S.</w:t>
            </w:r>
          </w:p>
        </w:tc>
        <w:tc>
          <w:tcPr>
            <w:tcW w:w="954" w:type="dxa"/>
          </w:tcPr>
          <w:p w14:paraId="1FA42D61" w14:textId="77777777" w:rsidR="00630C0B" w:rsidRPr="00F964E0" w:rsidRDefault="00630C0B" w:rsidP="00960B17">
            <w:pPr>
              <w:pStyle w:val="TableParagraph"/>
              <w:jc w:val="center"/>
              <w:rPr>
                <w:sz w:val="20"/>
                <w:szCs w:val="20"/>
              </w:rPr>
            </w:pPr>
            <w:r>
              <w:rPr>
                <w:sz w:val="20"/>
                <w:szCs w:val="20"/>
              </w:rPr>
              <w:t>N.S.</w:t>
            </w:r>
          </w:p>
        </w:tc>
        <w:tc>
          <w:tcPr>
            <w:tcW w:w="888" w:type="dxa"/>
          </w:tcPr>
          <w:p w14:paraId="786D9BDB" w14:textId="77777777" w:rsidR="00630C0B" w:rsidRPr="00F964E0" w:rsidRDefault="00630C0B" w:rsidP="00960B17">
            <w:pPr>
              <w:pStyle w:val="TableParagraph"/>
              <w:jc w:val="center"/>
              <w:rPr>
                <w:sz w:val="20"/>
                <w:szCs w:val="20"/>
              </w:rPr>
            </w:pPr>
            <w:r>
              <w:rPr>
                <w:sz w:val="20"/>
                <w:szCs w:val="20"/>
              </w:rPr>
              <w:t>N.S.</w:t>
            </w:r>
          </w:p>
        </w:tc>
        <w:tc>
          <w:tcPr>
            <w:tcW w:w="990" w:type="dxa"/>
          </w:tcPr>
          <w:p w14:paraId="2001148D" w14:textId="77777777" w:rsidR="00630C0B" w:rsidRPr="00F964E0" w:rsidRDefault="00630C0B" w:rsidP="00960B17">
            <w:pPr>
              <w:pStyle w:val="TableParagraph"/>
              <w:jc w:val="center"/>
              <w:rPr>
                <w:sz w:val="20"/>
                <w:szCs w:val="20"/>
              </w:rPr>
            </w:pPr>
            <w:r>
              <w:rPr>
                <w:sz w:val="20"/>
                <w:szCs w:val="20"/>
              </w:rPr>
              <w:t>N.S.</w:t>
            </w:r>
          </w:p>
        </w:tc>
        <w:tc>
          <w:tcPr>
            <w:tcW w:w="810" w:type="dxa"/>
          </w:tcPr>
          <w:p w14:paraId="647E1F97" w14:textId="77777777" w:rsidR="00630C0B" w:rsidRDefault="00630C0B" w:rsidP="00960B17">
            <w:pPr>
              <w:pStyle w:val="TableParagraph"/>
              <w:jc w:val="center"/>
              <w:rPr>
                <w:sz w:val="20"/>
                <w:szCs w:val="20"/>
              </w:rPr>
            </w:pPr>
            <w:r>
              <w:rPr>
                <w:sz w:val="20"/>
                <w:szCs w:val="20"/>
              </w:rPr>
              <w:t>*</w:t>
            </w:r>
          </w:p>
        </w:tc>
      </w:tr>
      <w:tr w:rsidR="00630C0B" w:rsidRPr="00F964E0" w14:paraId="228B3B6C" w14:textId="77777777" w:rsidTr="00960B17">
        <w:trPr>
          <w:trHeight w:val="415"/>
        </w:trPr>
        <w:tc>
          <w:tcPr>
            <w:tcW w:w="2160" w:type="dxa"/>
          </w:tcPr>
          <w:p w14:paraId="62ED265B" w14:textId="77777777" w:rsidR="00630C0B" w:rsidRPr="00F964E0" w:rsidRDefault="00630C0B" w:rsidP="00960B17">
            <w:pPr>
              <w:pStyle w:val="TableParagraph"/>
              <w:spacing w:before="84" w:line="276" w:lineRule="auto"/>
              <w:ind w:right="78"/>
              <w:jc w:val="center"/>
              <w:rPr>
                <w:sz w:val="20"/>
                <w:szCs w:val="20"/>
              </w:rPr>
            </w:pPr>
            <w:r>
              <w:rPr>
                <w:sz w:val="20"/>
                <w:szCs w:val="20"/>
              </w:rPr>
              <w:t>Y*M</w:t>
            </w:r>
          </w:p>
        </w:tc>
        <w:tc>
          <w:tcPr>
            <w:tcW w:w="994" w:type="dxa"/>
          </w:tcPr>
          <w:p w14:paraId="3EE561C0" w14:textId="77777777" w:rsidR="00630C0B" w:rsidRPr="00F964E0" w:rsidRDefault="00630C0B" w:rsidP="00960B17">
            <w:pPr>
              <w:pStyle w:val="TableParagraph"/>
              <w:jc w:val="center"/>
              <w:rPr>
                <w:sz w:val="20"/>
                <w:szCs w:val="20"/>
              </w:rPr>
            </w:pPr>
            <w:r w:rsidRPr="00F964E0">
              <w:rPr>
                <w:sz w:val="20"/>
                <w:szCs w:val="20"/>
              </w:rPr>
              <w:t>N.S.</w:t>
            </w:r>
          </w:p>
        </w:tc>
        <w:tc>
          <w:tcPr>
            <w:tcW w:w="1015" w:type="dxa"/>
          </w:tcPr>
          <w:p w14:paraId="00E3E3C9" w14:textId="77777777" w:rsidR="00630C0B" w:rsidRPr="00F964E0" w:rsidRDefault="00630C0B" w:rsidP="00960B17">
            <w:pPr>
              <w:pStyle w:val="TableParagraph"/>
              <w:jc w:val="center"/>
              <w:rPr>
                <w:sz w:val="20"/>
                <w:szCs w:val="20"/>
              </w:rPr>
            </w:pPr>
            <w:r w:rsidRPr="00F964E0">
              <w:rPr>
                <w:sz w:val="20"/>
                <w:szCs w:val="20"/>
              </w:rPr>
              <w:t>N.S.</w:t>
            </w:r>
          </w:p>
        </w:tc>
        <w:tc>
          <w:tcPr>
            <w:tcW w:w="974" w:type="dxa"/>
          </w:tcPr>
          <w:p w14:paraId="41A6521D" w14:textId="77777777" w:rsidR="00630C0B" w:rsidRPr="00F964E0" w:rsidRDefault="00630C0B" w:rsidP="00960B17">
            <w:pPr>
              <w:pStyle w:val="TableParagraph"/>
              <w:jc w:val="center"/>
              <w:rPr>
                <w:sz w:val="20"/>
                <w:szCs w:val="20"/>
              </w:rPr>
            </w:pPr>
            <w:r w:rsidRPr="00F964E0">
              <w:rPr>
                <w:sz w:val="20"/>
                <w:szCs w:val="20"/>
              </w:rPr>
              <w:t>N.S.</w:t>
            </w:r>
          </w:p>
        </w:tc>
        <w:tc>
          <w:tcPr>
            <w:tcW w:w="971" w:type="dxa"/>
          </w:tcPr>
          <w:p w14:paraId="24A8EFF0" w14:textId="77777777" w:rsidR="00630C0B" w:rsidRPr="00F964E0" w:rsidRDefault="00630C0B" w:rsidP="00960B17">
            <w:pPr>
              <w:pStyle w:val="TableParagraph"/>
              <w:jc w:val="center"/>
              <w:rPr>
                <w:sz w:val="20"/>
                <w:szCs w:val="20"/>
              </w:rPr>
            </w:pPr>
            <w:r w:rsidRPr="00F964E0">
              <w:rPr>
                <w:sz w:val="20"/>
                <w:szCs w:val="20"/>
              </w:rPr>
              <w:t>N.S.</w:t>
            </w:r>
          </w:p>
        </w:tc>
        <w:tc>
          <w:tcPr>
            <w:tcW w:w="954" w:type="dxa"/>
          </w:tcPr>
          <w:p w14:paraId="0009A17C" w14:textId="77777777" w:rsidR="00630C0B" w:rsidRPr="00F964E0" w:rsidRDefault="00630C0B" w:rsidP="00960B17">
            <w:pPr>
              <w:pStyle w:val="TableParagraph"/>
              <w:jc w:val="center"/>
              <w:rPr>
                <w:sz w:val="20"/>
                <w:szCs w:val="20"/>
              </w:rPr>
            </w:pPr>
            <w:r>
              <w:rPr>
                <w:sz w:val="20"/>
                <w:szCs w:val="20"/>
              </w:rPr>
              <w:t>N.S.</w:t>
            </w:r>
          </w:p>
        </w:tc>
        <w:tc>
          <w:tcPr>
            <w:tcW w:w="954" w:type="dxa"/>
          </w:tcPr>
          <w:p w14:paraId="0C84B69E" w14:textId="77777777" w:rsidR="00630C0B" w:rsidRPr="00F964E0" w:rsidRDefault="00630C0B" w:rsidP="00960B17">
            <w:pPr>
              <w:pStyle w:val="TableParagraph"/>
              <w:jc w:val="center"/>
              <w:rPr>
                <w:sz w:val="20"/>
                <w:szCs w:val="20"/>
              </w:rPr>
            </w:pPr>
            <w:r>
              <w:rPr>
                <w:sz w:val="20"/>
                <w:szCs w:val="20"/>
              </w:rPr>
              <w:t>N.S.</w:t>
            </w:r>
          </w:p>
        </w:tc>
        <w:tc>
          <w:tcPr>
            <w:tcW w:w="888" w:type="dxa"/>
          </w:tcPr>
          <w:p w14:paraId="5A5E7116" w14:textId="77777777" w:rsidR="00630C0B" w:rsidRPr="00F964E0" w:rsidRDefault="00630C0B" w:rsidP="00960B17">
            <w:pPr>
              <w:pStyle w:val="TableParagraph"/>
              <w:jc w:val="center"/>
              <w:rPr>
                <w:sz w:val="20"/>
                <w:szCs w:val="20"/>
              </w:rPr>
            </w:pPr>
            <w:r>
              <w:rPr>
                <w:sz w:val="20"/>
                <w:szCs w:val="20"/>
              </w:rPr>
              <w:t>N.S.</w:t>
            </w:r>
          </w:p>
        </w:tc>
        <w:tc>
          <w:tcPr>
            <w:tcW w:w="990" w:type="dxa"/>
          </w:tcPr>
          <w:p w14:paraId="74254E7F" w14:textId="77777777" w:rsidR="00630C0B" w:rsidRPr="00F964E0" w:rsidRDefault="00630C0B" w:rsidP="00960B17">
            <w:pPr>
              <w:pStyle w:val="TableParagraph"/>
              <w:jc w:val="center"/>
              <w:rPr>
                <w:sz w:val="20"/>
                <w:szCs w:val="20"/>
              </w:rPr>
            </w:pPr>
            <w:r>
              <w:rPr>
                <w:sz w:val="20"/>
                <w:szCs w:val="20"/>
              </w:rPr>
              <w:t>N.S.</w:t>
            </w:r>
          </w:p>
        </w:tc>
        <w:tc>
          <w:tcPr>
            <w:tcW w:w="810" w:type="dxa"/>
          </w:tcPr>
          <w:p w14:paraId="56414F47" w14:textId="77777777" w:rsidR="00630C0B" w:rsidRPr="00F964E0" w:rsidRDefault="00630C0B" w:rsidP="00960B17">
            <w:pPr>
              <w:pStyle w:val="TableParagraph"/>
              <w:jc w:val="center"/>
              <w:rPr>
                <w:sz w:val="20"/>
                <w:szCs w:val="20"/>
              </w:rPr>
            </w:pPr>
            <w:r>
              <w:rPr>
                <w:sz w:val="20"/>
                <w:szCs w:val="20"/>
              </w:rPr>
              <w:t>N.S.</w:t>
            </w:r>
          </w:p>
        </w:tc>
      </w:tr>
      <w:tr w:rsidR="00630C0B" w:rsidRPr="00F964E0" w14:paraId="3F1155F8" w14:textId="77777777" w:rsidTr="00960B17">
        <w:trPr>
          <w:trHeight w:val="415"/>
        </w:trPr>
        <w:tc>
          <w:tcPr>
            <w:tcW w:w="2160" w:type="dxa"/>
          </w:tcPr>
          <w:p w14:paraId="527375E6" w14:textId="77777777" w:rsidR="00630C0B" w:rsidRDefault="00630C0B" w:rsidP="00960B17">
            <w:pPr>
              <w:pStyle w:val="TableParagraph"/>
              <w:spacing w:before="84" w:line="276" w:lineRule="auto"/>
              <w:ind w:right="78"/>
              <w:jc w:val="center"/>
              <w:rPr>
                <w:sz w:val="20"/>
                <w:szCs w:val="20"/>
              </w:rPr>
            </w:pPr>
            <w:r>
              <w:rPr>
                <w:sz w:val="20"/>
                <w:szCs w:val="20"/>
              </w:rPr>
              <w:t>Y*MR</w:t>
            </w:r>
          </w:p>
        </w:tc>
        <w:tc>
          <w:tcPr>
            <w:tcW w:w="994" w:type="dxa"/>
          </w:tcPr>
          <w:p w14:paraId="327EE653" w14:textId="77777777" w:rsidR="00630C0B" w:rsidRPr="00F964E0" w:rsidRDefault="00630C0B" w:rsidP="00960B17">
            <w:pPr>
              <w:pStyle w:val="TableParagraph"/>
              <w:jc w:val="center"/>
              <w:rPr>
                <w:sz w:val="20"/>
                <w:szCs w:val="20"/>
              </w:rPr>
            </w:pPr>
            <w:r w:rsidRPr="00F964E0">
              <w:rPr>
                <w:sz w:val="20"/>
                <w:szCs w:val="20"/>
              </w:rPr>
              <w:t>N.S.</w:t>
            </w:r>
          </w:p>
        </w:tc>
        <w:tc>
          <w:tcPr>
            <w:tcW w:w="1015" w:type="dxa"/>
          </w:tcPr>
          <w:p w14:paraId="4956DBF6" w14:textId="77777777" w:rsidR="00630C0B" w:rsidRDefault="00630C0B" w:rsidP="00960B17">
            <w:pPr>
              <w:pStyle w:val="TableParagraph"/>
              <w:jc w:val="center"/>
              <w:rPr>
                <w:sz w:val="20"/>
                <w:szCs w:val="20"/>
              </w:rPr>
            </w:pPr>
            <w:r w:rsidRPr="00F964E0">
              <w:rPr>
                <w:sz w:val="20"/>
                <w:szCs w:val="20"/>
              </w:rPr>
              <w:t>N.S.</w:t>
            </w:r>
          </w:p>
        </w:tc>
        <w:tc>
          <w:tcPr>
            <w:tcW w:w="974" w:type="dxa"/>
          </w:tcPr>
          <w:p w14:paraId="24415618" w14:textId="77777777" w:rsidR="00630C0B" w:rsidRDefault="00630C0B" w:rsidP="00960B17">
            <w:pPr>
              <w:pStyle w:val="TableParagraph"/>
              <w:jc w:val="center"/>
              <w:rPr>
                <w:sz w:val="20"/>
                <w:szCs w:val="20"/>
              </w:rPr>
            </w:pPr>
            <w:r>
              <w:rPr>
                <w:sz w:val="20"/>
                <w:szCs w:val="20"/>
              </w:rPr>
              <w:t>**</w:t>
            </w:r>
          </w:p>
        </w:tc>
        <w:tc>
          <w:tcPr>
            <w:tcW w:w="971" w:type="dxa"/>
          </w:tcPr>
          <w:p w14:paraId="79909581" w14:textId="77777777" w:rsidR="00630C0B" w:rsidRPr="00F964E0" w:rsidRDefault="00630C0B" w:rsidP="00960B17">
            <w:pPr>
              <w:pStyle w:val="TableParagraph"/>
              <w:jc w:val="center"/>
              <w:rPr>
                <w:sz w:val="20"/>
                <w:szCs w:val="20"/>
              </w:rPr>
            </w:pPr>
            <w:r w:rsidRPr="00F964E0">
              <w:rPr>
                <w:sz w:val="20"/>
                <w:szCs w:val="20"/>
              </w:rPr>
              <w:t>N.S.</w:t>
            </w:r>
          </w:p>
        </w:tc>
        <w:tc>
          <w:tcPr>
            <w:tcW w:w="954" w:type="dxa"/>
          </w:tcPr>
          <w:p w14:paraId="3AC47E4F" w14:textId="77777777" w:rsidR="00630C0B" w:rsidRPr="00F964E0" w:rsidRDefault="00630C0B" w:rsidP="00960B17">
            <w:pPr>
              <w:pStyle w:val="TableParagraph"/>
              <w:jc w:val="center"/>
              <w:rPr>
                <w:sz w:val="20"/>
                <w:szCs w:val="20"/>
              </w:rPr>
            </w:pPr>
            <w:r>
              <w:rPr>
                <w:sz w:val="20"/>
                <w:szCs w:val="20"/>
              </w:rPr>
              <w:t>N.S.</w:t>
            </w:r>
          </w:p>
        </w:tc>
        <w:tc>
          <w:tcPr>
            <w:tcW w:w="954" w:type="dxa"/>
          </w:tcPr>
          <w:p w14:paraId="1F2E6DB3" w14:textId="77777777" w:rsidR="00630C0B" w:rsidRPr="00F964E0" w:rsidRDefault="00630C0B" w:rsidP="00960B17">
            <w:pPr>
              <w:pStyle w:val="TableParagraph"/>
              <w:jc w:val="center"/>
              <w:rPr>
                <w:sz w:val="20"/>
                <w:szCs w:val="20"/>
              </w:rPr>
            </w:pPr>
            <w:r>
              <w:rPr>
                <w:sz w:val="20"/>
                <w:szCs w:val="20"/>
              </w:rPr>
              <w:t>**</w:t>
            </w:r>
          </w:p>
        </w:tc>
        <w:tc>
          <w:tcPr>
            <w:tcW w:w="888" w:type="dxa"/>
          </w:tcPr>
          <w:p w14:paraId="53332D10" w14:textId="77777777" w:rsidR="00630C0B" w:rsidRPr="00F964E0" w:rsidRDefault="00630C0B" w:rsidP="00960B17">
            <w:pPr>
              <w:pStyle w:val="TableParagraph"/>
              <w:jc w:val="center"/>
              <w:rPr>
                <w:sz w:val="20"/>
                <w:szCs w:val="20"/>
              </w:rPr>
            </w:pPr>
            <w:r>
              <w:rPr>
                <w:sz w:val="20"/>
                <w:szCs w:val="20"/>
              </w:rPr>
              <w:t>N.S.</w:t>
            </w:r>
          </w:p>
        </w:tc>
        <w:tc>
          <w:tcPr>
            <w:tcW w:w="990" w:type="dxa"/>
          </w:tcPr>
          <w:p w14:paraId="6D54B220" w14:textId="77777777" w:rsidR="00630C0B" w:rsidRPr="00F964E0" w:rsidRDefault="00630C0B" w:rsidP="00960B17">
            <w:pPr>
              <w:pStyle w:val="TableParagraph"/>
              <w:jc w:val="center"/>
              <w:rPr>
                <w:sz w:val="20"/>
                <w:szCs w:val="20"/>
              </w:rPr>
            </w:pPr>
            <w:r>
              <w:rPr>
                <w:sz w:val="20"/>
                <w:szCs w:val="20"/>
              </w:rPr>
              <w:t>N.S.</w:t>
            </w:r>
          </w:p>
        </w:tc>
        <w:tc>
          <w:tcPr>
            <w:tcW w:w="810" w:type="dxa"/>
          </w:tcPr>
          <w:p w14:paraId="6542645E" w14:textId="77777777" w:rsidR="00630C0B" w:rsidRDefault="00630C0B" w:rsidP="00960B17">
            <w:pPr>
              <w:pStyle w:val="TableParagraph"/>
              <w:jc w:val="center"/>
              <w:rPr>
                <w:sz w:val="20"/>
                <w:szCs w:val="20"/>
              </w:rPr>
            </w:pPr>
            <w:r>
              <w:rPr>
                <w:sz w:val="20"/>
                <w:szCs w:val="20"/>
              </w:rPr>
              <w:t>**</w:t>
            </w:r>
          </w:p>
        </w:tc>
      </w:tr>
      <w:tr w:rsidR="00630C0B" w:rsidRPr="00F964E0" w14:paraId="05345FE1" w14:textId="77777777" w:rsidTr="00960B17">
        <w:trPr>
          <w:trHeight w:val="415"/>
        </w:trPr>
        <w:tc>
          <w:tcPr>
            <w:tcW w:w="2160" w:type="dxa"/>
          </w:tcPr>
          <w:p w14:paraId="171BF38C" w14:textId="77777777" w:rsidR="00630C0B" w:rsidRDefault="00630C0B" w:rsidP="00960B17">
            <w:pPr>
              <w:pStyle w:val="TableParagraph"/>
              <w:spacing w:before="84" w:line="276" w:lineRule="auto"/>
              <w:ind w:right="78"/>
              <w:jc w:val="center"/>
              <w:rPr>
                <w:sz w:val="20"/>
                <w:szCs w:val="20"/>
              </w:rPr>
            </w:pPr>
            <w:r>
              <w:rPr>
                <w:sz w:val="20"/>
                <w:szCs w:val="20"/>
              </w:rPr>
              <w:t>M*MR</w:t>
            </w:r>
          </w:p>
        </w:tc>
        <w:tc>
          <w:tcPr>
            <w:tcW w:w="994" w:type="dxa"/>
          </w:tcPr>
          <w:p w14:paraId="265AFD48" w14:textId="77777777" w:rsidR="00630C0B" w:rsidRPr="00F964E0" w:rsidRDefault="00630C0B" w:rsidP="00960B17">
            <w:pPr>
              <w:pStyle w:val="TableParagraph"/>
              <w:jc w:val="center"/>
              <w:rPr>
                <w:sz w:val="20"/>
                <w:szCs w:val="20"/>
              </w:rPr>
            </w:pPr>
            <w:r w:rsidRPr="00F964E0">
              <w:rPr>
                <w:sz w:val="20"/>
                <w:szCs w:val="20"/>
              </w:rPr>
              <w:t>N.S.</w:t>
            </w:r>
          </w:p>
        </w:tc>
        <w:tc>
          <w:tcPr>
            <w:tcW w:w="1015" w:type="dxa"/>
          </w:tcPr>
          <w:p w14:paraId="0BB36836" w14:textId="77777777" w:rsidR="00630C0B" w:rsidRDefault="00630C0B" w:rsidP="00960B17">
            <w:pPr>
              <w:pStyle w:val="TableParagraph"/>
              <w:jc w:val="center"/>
              <w:rPr>
                <w:sz w:val="20"/>
                <w:szCs w:val="20"/>
              </w:rPr>
            </w:pPr>
            <w:r>
              <w:rPr>
                <w:sz w:val="20"/>
                <w:szCs w:val="20"/>
              </w:rPr>
              <w:t>*</w:t>
            </w:r>
          </w:p>
        </w:tc>
        <w:tc>
          <w:tcPr>
            <w:tcW w:w="974" w:type="dxa"/>
          </w:tcPr>
          <w:p w14:paraId="7CB183CE" w14:textId="77777777" w:rsidR="00630C0B" w:rsidRDefault="00630C0B" w:rsidP="00960B17">
            <w:pPr>
              <w:pStyle w:val="TableParagraph"/>
              <w:jc w:val="center"/>
              <w:rPr>
                <w:sz w:val="20"/>
                <w:szCs w:val="20"/>
              </w:rPr>
            </w:pPr>
            <w:r>
              <w:rPr>
                <w:sz w:val="20"/>
                <w:szCs w:val="20"/>
              </w:rPr>
              <w:t>**</w:t>
            </w:r>
          </w:p>
        </w:tc>
        <w:tc>
          <w:tcPr>
            <w:tcW w:w="971" w:type="dxa"/>
          </w:tcPr>
          <w:p w14:paraId="411A6BC6" w14:textId="77777777" w:rsidR="00630C0B" w:rsidRPr="00F964E0" w:rsidRDefault="00630C0B" w:rsidP="00960B17">
            <w:pPr>
              <w:pStyle w:val="TableParagraph"/>
              <w:jc w:val="center"/>
              <w:rPr>
                <w:sz w:val="20"/>
                <w:szCs w:val="20"/>
              </w:rPr>
            </w:pPr>
            <w:r>
              <w:rPr>
                <w:sz w:val="20"/>
                <w:szCs w:val="20"/>
              </w:rPr>
              <w:t>**</w:t>
            </w:r>
          </w:p>
        </w:tc>
        <w:tc>
          <w:tcPr>
            <w:tcW w:w="954" w:type="dxa"/>
          </w:tcPr>
          <w:p w14:paraId="2DA5612C" w14:textId="77777777" w:rsidR="00630C0B" w:rsidRPr="00F964E0" w:rsidRDefault="00630C0B" w:rsidP="00960B17">
            <w:pPr>
              <w:pStyle w:val="TableParagraph"/>
              <w:jc w:val="center"/>
              <w:rPr>
                <w:sz w:val="20"/>
                <w:szCs w:val="20"/>
              </w:rPr>
            </w:pPr>
            <w:r>
              <w:rPr>
                <w:sz w:val="20"/>
                <w:szCs w:val="20"/>
              </w:rPr>
              <w:t>**</w:t>
            </w:r>
          </w:p>
        </w:tc>
        <w:tc>
          <w:tcPr>
            <w:tcW w:w="954" w:type="dxa"/>
          </w:tcPr>
          <w:p w14:paraId="3C8DB172" w14:textId="77777777" w:rsidR="00630C0B" w:rsidRPr="00F964E0" w:rsidRDefault="00630C0B" w:rsidP="00960B17">
            <w:pPr>
              <w:pStyle w:val="TableParagraph"/>
              <w:jc w:val="center"/>
              <w:rPr>
                <w:sz w:val="20"/>
                <w:szCs w:val="20"/>
              </w:rPr>
            </w:pPr>
            <w:r>
              <w:rPr>
                <w:sz w:val="20"/>
                <w:szCs w:val="20"/>
              </w:rPr>
              <w:t>N.S.</w:t>
            </w:r>
          </w:p>
        </w:tc>
        <w:tc>
          <w:tcPr>
            <w:tcW w:w="888" w:type="dxa"/>
          </w:tcPr>
          <w:p w14:paraId="22DD41CD" w14:textId="77777777" w:rsidR="00630C0B" w:rsidRPr="00F964E0" w:rsidRDefault="00630C0B" w:rsidP="00960B17">
            <w:pPr>
              <w:pStyle w:val="TableParagraph"/>
              <w:jc w:val="center"/>
              <w:rPr>
                <w:sz w:val="20"/>
                <w:szCs w:val="20"/>
              </w:rPr>
            </w:pPr>
            <w:r>
              <w:rPr>
                <w:sz w:val="20"/>
                <w:szCs w:val="20"/>
              </w:rPr>
              <w:t>*</w:t>
            </w:r>
          </w:p>
        </w:tc>
        <w:tc>
          <w:tcPr>
            <w:tcW w:w="990" w:type="dxa"/>
          </w:tcPr>
          <w:p w14:paraId="1D3211B8" w14:textId="77777777" w:rsidR="00630C0B" w:rsidRPr="00F964E0" w:rsidRDefault="00630C0B" w:rsidP="00960B17">
            <w:pPr>
              <w:pStyle w:val="TableParagraph"/>
              <w:jc w:val="center"/>
              <w:rPr>
                <w:sz w:val="20"/>
                <w:szCs w:val="20"/>
              </w:rPr>
            </w:pPr>
            <w:r>
              <w:rPr>
                <w:sz w:val="20"/>
                <w:szCs w:val="20"/>
              </w:rPr>
              <w:t>*</w:t>
            </w:r>
          </w:p>
        </w:tc>
        <w:tc>
          <w:tcPr>
            <w:tcW w:w="810" w:type="dxa"/>
          </w:tcPr>
          <w:p w14:paraId="24DE74D2" w14:textId="77777777" w:rsidR="00630C0B" w:rsidRDefault="00630C0B" w:rsidP="00960B17">
            <w:pPr>
              <w:pStyle w:val="TableParagraph"/>
              <w:jc w:val="center"/>
              <w:rPr>
                <w:sz w:val="20"/>
                <w:szCs w:val="20"/>
              </w:rPr>
            </w:pPr>
            <w:r>
              <w:rPr>
                <w:sz w:val="20"/>
                <w:szCs w:val="20"/>
              </w:rPr>
              <w:t>**</w:t>
            </w:r>
          </w:p>
        </w:tc>
      </w:tr>
      <w:tr w:rsidR="00630C0B" w:rsidRPr="00F964E0" w14:paraId="07089B19" w14:textId="77777777" w:rsidTr="00960B17">
        <w:trPr>
          <w:trHeight w:val="415"/>
        </w:trPr>
        <w:tc>
          <w:tcPr>
            <w:tcW w:w="2160" w:type="dxa"/>
            <w:tcBorders>
              <w:bottom w:val="single" w:sz="4" w:space="0" w:color="auto"/>
            </w:tcBorders>
          </w:tcPr>
          <w:p w14:paraId="454EE812" w14:textId="77777777" w:rsidR="00630C0B" w:rsidRDefault="00630C0B" w:rsidP="00960B17">
            <w:pPr>
              <w:pStyle w:val="TableParagraph"/>
              <w:spacing w:before="84" w:line="276" w:lineRule="auto"/>
              <w:ind w:right="78"/>
              <w:jc w:val="center"/>
              <w:rPr>
                <w:sz w:val="20"/>
                <w:szCs w:val="20"/>
              </w:rPr>
            </w:pPr>
            <w:r>
              <w:rPr>
                <w:sz w:val="20"/>
                <w:szCs w:val="20"/>
              </w:rPr>
              <w:t>M*MR*Y</w:t>
            </w:r>
          </w:p>
        </w:tc>
        <w:tc>
          <w:tcPr>
            <w:tcW w:w="994" w:type="dxa"/>
            <w:tcBorders>
              <w:bottom w:val="single" w:sz="4" w:space="0" w:color="auto"/>
            </w:tcBorders>
          </w:tcPr>
          <w:p w14:paraId="7F29D041" w14:textId="77777777" w:rsidR="00630C0B" w:rsidRPr="00F964E0" w:rsidRDefault="00630C0B" w:rsidP="00960B17">
            <w:pPr>
              <w:pStyle w:val="TableParagraph"/>
              <w:jc w:val="center"/>
              <w:rPr>
                <w:sz w:val="20"/>
                <w:szCs w:val="20"/>
              </w:rPr>
            </w:pPr>
            <w:r w:rsidRPr="00F964E0">
              <w:rPr>
                <w:sz w:val="20"/>
                <w:szCs w:val="20"/>
              </w:rPr>
              <w:t>N.S.</w:t>
            </w:r>
          </w:p>
        </w:tc>
        <w:tc>
          <w:tcPr>
            <w:tcW w:w="1015" w:type="dxa"/>
            <w:tcBorders>
              <w:bottom w:val="single" w:sz="4" w:space="0" w:color="auto"/>
            </w:tcBorders>
          </w:tcPr>
          <w:p w14:paraId="02274607" w14:textId="77777777" w:rsidR="00630C0B" w:rsidRDefault="00630C0B" w:rsidP="00960B17">
            <w:pPr>
              <w:pStyle w:val="TableParagraph"/>
              <w:jc w:val="center"/>
              <w:rPr>
                <w:sz w:val="20"/>
                <w:szCs w:val="20"/>
              </w:rPr>
            </w:pPr>
            <w:r w:rsidRPr="00F964E0">
              <w:rPr>
                <w:sz w:val="20"/>
                <w:szCs w:val="20"/>
              </w:rPr>
              <w:t>N.S.</w:t>
            </w:r>
          </w:p>
        </w:tc>
        <w:tc>
          <w:tcPr>
            <w:tcW w:w="974" w:type="dxa"/>
            <w:tcBorders>
              <w:bottom w:val="single" w:sz="4" w:space="0" w:color="auto"/>
            </w:tcBorders>
          </w:tcPr>
          <w:p w14:paraId="37B62A20" w14:textId="77777777" w:rsidR="00630C0B" w:rsidRDefault="00630C0B" w:rsidP="00960B17">
            <w:pPr>
              <w:pStyle w:val="TableParagraph"/>
              <w:jc w:val="center"/>
              <w:rPr>
                <w:sz w:val="20"/>
                <w:szCs w:val="20"/>
              </w:rPr>
            </w:pPr>
            <w:r w:rsidRPr="00F964E0">
              <w:rPr>
                <w:sz w:val="20"/>
                <w:szCs w:val="20"/>
              </w:rPr>
              <w:t>N.S.</w:t>
            </w:r>
          </w:p>
        </w:tc>
        <w:tc>
          <w:tcPr>
            <w:tcW w:w="971" w:type="dxa"/>
            <w:tcBorders>
              <w:bottom w:val="single" w:sz="4" w:space="0" w:color="auto"/>
            </w:tcBorders>
          </w:tcPr>
          <w:p w14:paraId="627ACE37" w14:textId="77777777" w:rsidR="00630C0B" w:rsidRPr="00E71827" w:rsidRDefault="00630C0B" w:rsidP="00960B17">
            <w:pPr>
              <w:pStyle w:val="TableParagraph"/>
              <w:jc w:val="center"/>
              <w:rPr>
                <w:b/>
                <w:bCs/>
                <w:sz w:val="20"/>
                <w:szCs w:val="20"/>
              </w:rPr>
            </w:pPr>
            <w:r w:rsidRPr="00F964E0">
              <w:rPr>
                <w:sz w:val="20"/>
                <w:szCs w:val="20"/>
              </w:rPr>
              <w:t>N.S.</w:t>
            </w:r>
          </w:p>
        </w:tc>
        <w:tc>
          <w:tcPr>
            <w:tcW w:w="954" w:type="dxa"/>
            <w:tcBorders>
              <w:bottom w:val="single" w:sz="4" w:space="0" w:color="auto"/>
            </w:tcBorders>
          </w:tcPr>
          <w:p w14:paraId="1C45F47E" w14:textId="77777777" w:rsidR="00630C0B" w:rsidRPr="00F964E0" w:rsidRDefault="00630C0B" w:rsidP="00960B17">
            <w:pPr>
              <w:pStyle w:val="TableParagraph"/>
              <w:jc w:val="center"/>
              <w:rPr>
                <w:sz w:val="20"/>
                <w:szCs w:val="20"/>
              </w:rPr>
            </w:pPr>
            <w:r>
              <w:rPr>
                <w:sz w:val="20"/>
                <w:szCs w:val="20"/>
              </w:rPr>
              <w:t>**</w:t>
            </w:r>
          </w:p>
        </w:tc>
        <w:tc>
          <w:tcPr>
            <w:tcW w:w="954" w:type="dxa"/>
            <w:tcBorders>
              <w:bottom w:val="single" w:sz="4" w:space="0" w:color="auto"/>
            </w:tcBorders>
          </w:tcPr>
          <w:p w14:paraId="42C13773" w14:textId="77777777" w:rsidR="00630C0B" w:rsidRPr="00F964E0" w:rsidRDefault="00630C0B" w:rsidP="00960B17">
            <w:pPr>
              <w:pStyle w:val="TableParagraph"/>
              <w:jc w:val="center"/>
              <w:rPr>
                <w:sz w:val="20"/>
                <w:szCs w:val="20"/>
              </w:rPr>
            </w:pPr>
            <w:r>
              <w:rPr>
                <w:sz w:val="20"/>
                <w:szCs w:val="20"/>
              </w:rPr>
              <w:t>N.S.</w:t>
            </w:r>
          </w:p>
        </w:tc>
        <w:tc>
          <w:tcPr>
            <w:tcW w:w="888" w:type="dxa"/>
            <w:tcBorders>
              <w:bottom w:val="single" w:sz="4" w:space="0" w:color="auto"/>
            </w:tcBorders>
          </w:tcPr>
          <w:p w14:paraId="09792108" w14:textId="77777777" w:rsidR="00630C0B" w:rsidRPr="00F964E0" w:rsidRDefault="00630C0B" w:rsidP="00960B17">
            <w:pPr>
              <w:pStyle w:val="TableParagraph"/>
              <w:jc w:val="center"/>
              <w:rPr>
                <w:sz w:val="20"/>
                <w:szCs w:val="20"/>
              </w:rPr>
            </w:pPr>
            <w:r>
              <w:rPr>
                <w:sz w:val="20"/>
                <w:szCs w:val="20"/>
              </w:rPr>
              <w:t>**</w:t>
            </w:r>
          </w:p>
        </w:tc>
        <w:tc>
          <w:tcPr>
            <w:tcW w:w="990" w:type="dxa"/>
            <w:tcBorders>
              <w:bottom w:val="single" w:sz="4" w:space="0" w:color="auto"/>
            </w:tcBorders>
          </w:tcPr>
          <w:p w14:paraId="06F4D2C0" w14:textId="77777777" w:rsidR="00630C0B" w:rsidRPr="00F964E0" w:rsidRDefault="00630C0B" w:rsidP="00960B17">
            <w:pPr>
              <w:pStyle w:val="TableParagraph"/>
              <w:jc w:val="center"/>
              <w:rPr>
                <w:sz w:val="20"/>
                <w:szCs w:val="20"/>
              </w:rPr>
            </w:pPr>
            <w:r>
              <w:rPr>
                <w:sz w:val="20"/>
                <w:szCs w:val="20"/>
              </w:rPr>
              <w:t>*</w:t>
            </w:r>
          </w:p>
        </w:tc>
        <w:tc>
          <w:tcPr>
            <w:tcW w:w="810" w:type="dxa"/>
            <w:tcBorders>
              <w:bottom w:val="single" w:sz="4" w:space="0" w:color="auto"/>
            </w:tcBorders>
          </w:tcPr>
          <w:p w14:paraId="7945D4FB" w14:textId="77777777" w:rsidR="00630C0B" w:rsidRDefault="00630C0B" w:rsidP="00960B17">
            <w:pPr>
              <w:pStyle w:val="TableParagraph"/>
              <w:jc w:val="center"/>
              <w:rPr>
                <w:sz w:val="20"/>
                <w:szCs w:val="20"/>
              </w:rPr>
            </w:pPr>
            <w:r>
              <w:rPr>
                <w:sz w:val="20"/>
                <w:szCs w:val="20"/>
              </w:rPr>
              <w:t>N.S.</w:t>
            </w:r>
          </w:p>
        </w:tc>
      </w:tr>
      <w:tr w:rsidR="00630C0B" w:rsidRPr="00F964E0" w14:paraId="3942D38B" w14:textId="77777777" w:rsidTr="00960B17">
        <w:trPr>
          <w:trHeight w:val="278"/>
        </w:trPr>
        <w:tc>
          <w:tcPr>
            <w:tcW w:w="9900" w:type="dxa"/>
            <w:gridSpan w:val="9"/>
            <w:tcBorders>
              <w:top w:val="single" w:sz="4" w:space="0" w:color="auto"/>
              <w:bottom w:val="single" w:sz="4" w:space="0" w:color="auto"/>
            </w:tcBorders>
          </w:tcPr>
          <w:p w14:paraId="7032AF93" w14:textId="77777777" w:rsidR="00630C0B" w:rsidRPr="00F964E0" w:rsidRDefault="00630C0B" w:rsidP="00960B17">
            <w:pPr>
              <w:pStyle w:val="TableParagraph"/>
              <w:rPr>
                <w:sz w:val="20"/>
                <w:szCs w:val="20"/>
              </w:rPr>
            </w:pPr>
            <w:r w:rsidRPr="00F964E0">
              <w:rPr>
                <w:sz w:val="20"/>
                <w:szCs w:val="20"/>
              </w:rPr>
              <w:t>*</w:t>
            </w:r>
            <w:r>
              <w:rPr>
                <w:sz w:val="20"/>
                <w:szCs w:val="20"/>
              </w:rPr>
              <w:t xml:space="preserve">, ** </w:t>
            </w:r>
            <w:r w:rsidRPr="00A3288B">
              <w:rPr>
                <w:sz w:val="20"/>
                <w:szCs w:val="20"/>
              </w:rPr>
              <w:t>Significant at the 0.05</w:t>
            </w:r>
            <w:r>
              <w:rPr>
                <w:sz w:val="20"/>
                <w:szCs w:val="20"/>
              </w:rPr>
              <w:t xml:space="preserve"> and 0.10 </w:t>
            </w:r>
            <w:r w:rsidRPr="00A3288B">
              <w:rPr>
                <w:sz w:val="20"/>
                <w:szCs w:val="20"/>
              </w:rPr>
              <w:t xml:space="preserve">probability level; </w:t>
            </w:r>
            <w:r>
              <w:rPr>
                <w:sz w:val="20"/>
                <w:szCs w:val="20"/>
              </w:rPr>
              <w:t>N.S.</w:t>
            </w:r>
            <w:r w:rsidRPr="00A3288B">
              <w:rPr>
                <w:sz w:val="20"/>
                <w:szCs w:val="20"/>
              </w:rPr>
              <w:t xml:space="preserve"> nonsignificant at the 0.05 probability level</w:t>
            </w:r>
            <w:r w:rsidRPr="00F964E0">
              <w:rPr>
                <w:sz w:val="20"/>
                <w:szCs w:val="20"/>
              </w:rPr>
              <w:t xml:space="preserve">. </w:t>
            </w:r>
          </w:p>
        </w:tc>
        <w:tc>
          <w:tcPr>
            <w:tcW w:w="810" w:type="dxa"/>
            <w:tcBorders>
              <w:top w:val="single" w:sz="4" w:space="0" w:color="auto"/>
              <w:bottom w:val="single" w:sz="4" w:space="0" w:color="auto"/>
            </w:tcBorders>
          </w:tcPr>
          <w:p w14:paraId="63867BA8" w14:textId="77777777" w:rsidR="00630C0B" w:rsidRPr="00F964E0" w:rsidRDefault="00630C0B" w:rsidP="00960B17">
            <w:pPr>
              <w:pStyle w:val="TableParagraph"/>
              <w:rPr>
                <w:sz w:val="20"/>
                <w:szCs w:val="20"/>
              </w:rPr>
            </w:pPr>
          </w:p>
        </w:tc>
      </w:tr>
    </w:tbl>
    <w:p w14:paraId="0D3CB60D" w14:textId="77777777" w:rsidR="00D87764" w:rsidRDefault="00D87764"/>
    <w:p w14:paraId="027D134A" w14:textId="77777777" w:rsidR="005976D3" w:rsidRDefault="005976D3"/>
    <w:p w14:paraId="6F868D56" w14:textId="77777777" w:rsidR="00BB4363" w:rsidRDefault="00BB4363"/>
    <w:p w14:paraId="64ABC66B" w14:textId="77777777" w:rsidR="00BB4363" w:rsidRDefault="00BB4363"/>
    <w:p w14:paraId="58F3119A" w14:textId="77777777" w:rsidR="00BB4363" w:rsidRDefault="00BB4363"/>
    <w:p w14:paraId="58A0D12D" w14:textId="77777777" w:rsidR="00C735BE" w:rsidRDefault="00C735BE"/>
    <w:tbl>
      <w:tblPr>
        <w:tblW w:w="10710" w:type="dxa"/>
        <w:tblInd w:w="-360" w:type="dxa"/>
        <w:tblLayout w:type="fixed"/>
        <w:tblCellMar>
          <w:left w:w="0" w:type="dxa"/>
          <w:right w:w="0" w:type="dxa"/>
        </w:tblCellMar>
        <w:tblLook w:val="01E0" w:firstRow="1" w:lastRow="1" w:firstColumn="1" w:lastColumn="1" w:noHBand="0" w:noVBand="0"/>
      </w:tblPr>
      <w:tblGrid>
        <w:gridCol w:w="2160"/>
        <w:gridCol w:w="994"/>
        <w:gridCol w:w="1015"/>
        <w:gridCol w:w="974"/>
        <w:gridCol w:w="971"/>
        <w:gridCol w:w="954"/>
        <w:gridCol w:w="954"/>
        <w:gridCol w:w="888"/>
        <w:gridCol w:w="990"/>
        <w:gridCol w:w="810"/>
      </w:tblGrid>
      <w:tr w:rsidR="00C735BE" w:rsidRPr="00F964E0" w14:paraId="15173791" w14:textId="77777777" w:rsidTr="00960B17">
        <w:trPr>
          <w:trHeight w:val="98"/>
        </w:trPr>
        <w:tc>
          <w:tcPr>
            <w:tcW w:w="10710" w:type="dxa"/>
            <w:gridSpan w:val="10"/>
            <w:tcBorders>
              <w:top w:val="single" w:sz="4" w:space="0" w:color="auto"/>
              <w:bottom w:val="single" w:sz="4" w:space="0" w:color="auto"/>
            </w:tcBorders>
          </w:tcPr>
          <w:p w14:paraId="0857384B" w14:textId="77777777" w:rsidR="00C735BE" w:rsidRPr="00BB4363" w:rsidRDefault="00C735BE" w:rsidP="00960B17">
            <w:pPr>
              <w:pStyle w:val="TableParagraph"/>
              <w:rPr>
                <w:b/>
                <w:bCs/>
                <w:sz w:val="20"/>
                <w:szCs w:val="20"/>
              </w:rPr>
            </w:pPr>
            <w:r w:rsidRPr="00BB4363">
              <w:rPr>
                <w:b/>
                <w:bCs/>
                <w:sz w:val="20"/>
                <w:szCs w:val="20"/>
              </w:rPr>
              <w:t>Table 4. Analysis of Source of variation (ANOVA) for treatments mean comparison of essential amino acids (%) in rainfed production system, 2023-2024</w:t>
            </w:r>
          </w:p>
        </w:tc>
      </w:tr>
      <w:tr w:rsidR="00C735BE" w:rsidRPr="00F964E0" w14:paraId="06218370" w14:textId="77777777" w:rsidTr="00960B17">
        <w:trPr>
          <w:trHeight w:val="305"/>
        </w:trPr>
        <w:tc>
          <w:tcPr>
            <w:tcW w:w="2160" w:type="dxa"/>
            <w:tcBorders>
              <w:top w:val="single" w:sz="4" w:space="0" w:color="auto"/>
            </w:tcBorders>
          </w:tcPr>
          <w:p w14:paraId="36BB707F" w14:textId="77777777" w:rsidR="00C735BE" w:rsidRDefault="00C735BE" w:rsidP="00960B17">
            <w:pPr>
              <w:pStyle w:val="TableParagraph"/>
              <w:spacing w:before="84" w:line="276" w:lineRule="auto"/>
              <w:ind w:right="78"/>
              <w:jc w:val="center"/>
              <w:rPr>
                <w:sz w:val="20"/>
                <w:szCs w:val="20"/>
              </w:rPr>
            </w:pPr>
            <w:r>
              <w:rPr>
                <w:sz w:val="20"/>
                <w:szCs w:val="20"/>
              </w:rPr>
              <w:t>Source of variation</w:t>
            </w:r>
          </w:p>
        </w:tc>
        <w:tc>
          <w:tcPr>
            <w:tcW w:w="994" w:type="dxa"/>
            <w:tcBorders>
              <w:top w:val="single" w:sz="4" w:space="0" w:color="auto"/>
              <w:bottom w:val="single" w:sz="4" w:space="0" w:color="auto"/>
            </w:tcBorders>
          </w:tcPr>
          <w:p w14:paraId="4FD7822A" w14:textId="77777777" w:rsidR="00C735BE" w:rsidRPr="00500E1E" w:rsidRDefault="00C735BE" w:rsidP="00960B17">
            <w:pPr>
              <w:pStyle w:val="TableParagraph"/>
              <w:jc w:val="center"/>
              <w:rPr>
                <w:bCs/>
                <w:sz w:val="20"/>
                <w:szCs w:val="20"/>
              </w:rPr>
            </w:pPr>
            <w:r w:rsidRPr="00500E1E">
              <w:rPr>
                <w:bCs/>
                <w:sz w:val="20"/>
                <w:szCs w:val="20"/>
              </w:rPr>
              <w:t>Arginine</w:t>
            </w:r>
          </w:p>
        </w:tc>
        <w:tc>
          <w:tcPr>
            <w:tcW w:w="1015" w:type="dxa"/>
            <w:tcBorders>
              <w:top w:val="single" w:sz="4" w:space="0" w:color="auto"/>
              <w:bottom w:val="single" w:sz="4" w:space="0" w:color="auto"/>
            </w:tcBorders>
          </w:tcPr>
          <w:p w14:paraId="19A970C8" w14:textId="77777777" w:rsidR="00C735BE" w:rsidRPr="00D344AB" w:rsidRDefault="00C735BE" w:rsidP="00960B17">
            <w:pPr>
              <w:pStyle w:val="TableParagraph"/>
              <w:jc w:val="center"/>
              <w:rPr>
                <w:bCs/>
                <w:sz w:val="20"/>
                <w:szCs w:val="20"/>
              </w:rPr>
            </w:pPr>
            <w:r w:rsidRPr="00D344AB">
              <w:rPr>
                <w:bCs/>
                <w:sz w:val="20"/>
                <w:szCs w:val="20"/>
              </w:rPr>
              <w:t>Isoleucine</w:t>
            </w:r>
          </w:p>
        </w:tc>
        <w:tc>
          <w:tcPr>
            <w:tcW w:w="974" w:type="dxa"/>
            <w:tcBorders>
              <w:top w:val="single" w:sz="4" w:space="0" w:color="auto"/>
              <w:bottom w:val="single" w:sz="4" w:space="0" w:color="auto"/>
            </w:tcBorders>
          </w:tcPr>
          <w:p w14:paraId="1458753C" w14:textId="77777777" w:rsidR="00C735BE" w:rsidRPr="00336959" w:rsidRDefault="00C735BE" w:rsidP="00960B17">
            <w:pPr>
              <w:pStyle w:val="TableParagraph"/>
              <w:jc w:val="center"/>
              <w:rPr>
                <w:bCs/>
                <w:sz w:val="20"/>
                <w:szCs w:val="20"/>
              </w:rPr>
            </w:pPr>
            <w:r w:rsidRPr="00336959">
              <w:rPr>
                <w:bCs/>
                <w:sz w:val="20"/>
                <w:szCs w:val="20"/>
              </w:rPr>
              <w:t>Leucine</w:t>
            </w:r>
          </w:p>
        </w:tc>
        <w:tc>
          <w:tcPr>
            <w:tcW w:w="971" w:type="dxa"/>
            <w:tcBorders>
              <w:top w:val="single" w:sz="4" w:space="0" w:color="auto"/>
              <w:bottom w:val="single" w:sz="4" w:space="0" w:color="auto"/>
            </w:tcBorders>
          </w:tcPr>
          <w:p w14:paraId="20964AB4" w14:textId="77777777" w:rsidR="00C735BE" w:rsidRPr="00500E1E" w:rsidRDefault="00C735BE" w:rsidP="00960B17">
            <w:pPr>
              <w:pStyle w:val="TableParagraph"/>
              <w:jc w:val="center"/>
              <w:rPr>
                <w:bCs/>
                <w:sz w:val="20"/>
                <w:szCs w:val="20"/>
              </w:rPr>
            </w:pPr>
            <w:r w:rsidRPr="00500E1E">
              <w:rPr>
                <w:bCs/>
                <w:sz w:val="20"/>
                <w:szCs w:val="20"/>
              </w:rPr>
              <w:t>Lysine</w:t>
            </w:r>
          </w:p>
        </w:tc>
        <w:tc>
          <w:tcPr>
            <w:tcW w:w="954" w:type="dxa"/>
            <w:tcBorders>
              <w:top w:val="single" w:sz="4" w:space="0" w:color="auto"/>
              <w:bottom w:val="single" w:sz="4" w:space="0" w:color="auto"/>
            </w:tcBorders>
          </w:tcPr>
          <w:p w14:paraId="40BC8EF1" w14:textId="77777777" w:rsidR="00C735BE" w:rsidRPr="00500E1E" w:rsidRDefault="00C735BE" w:rsidP="00960B17">
            <w:pPr>
              <w:pStyle w:val="TableParagraph"/>
              <w:jc w:val="center"/>
              <w:rPr>
                <w:bCs/>
                <w:sz w:val="20"/>
                <w:szCs w:val="20"/>
              </w:rPr>
            </w:pPr>
            <w:r w:rsidRPr="00500E1E">
              <w:rPr>
                <w:bCs/>
                <w:sz w:val="20"/>
                <w:szCs w:val="20"/>
              </w:rPr>
              <w:t>Methionine</w:t>
            </w:r>
          </w:p>
        </w:tc>
        <w:tc>
          <w:tcPr>
            <w:tcW w:w="954" w:type="dxa"/>
            <w:tcBorders>
              <w:top w:val="single" w:sz="4" w:space="0" w:color="auto"/>
              <w:bottom w:val="single" w:sz="4" w:space="0" w:color="auto"/>
            </w:tcBorders>
          </w:tcPr>
          <w:p w14:paraId="1CC48C32" w14:textId="77777777" w:rsidR="00C735BE" w:rsidRPr="001571E5" w:rsidRDefault="00C735BE" w:rsidP="00960B17">
            <w:pPr>
              <w:pStyle w:val="TableParagraph"/>
              <w:jc w:val="center"/>
              <w:rPr>
                <w:bCs/>
                <w:sz w:val="20"/>
                <w:szCs w:val="20"/>
              </w:rPr>
            </w:pPr>
            <w:r w:rsidRPr="001571E5">
              <w:rPr>
                <w:bCs/>
                <w:sz w:val="20"/>
                <w:szCs w:val="20"/>
              </w:rPr>
              <w:t>Cysteine</w:t>
            </w:r>
          </w:p>
        </w:tc>
        <w:tc>
          <w:tcPr>
            <w:tcW w:w="888" w:type="dxa"/>
            <w:tcBorders>
              <w:top w:val="single" w:sz="4" w:space="0" w:color="auto"/>
              <w:bottom w:val="single" w:sz="4" w:space="0" w:color="auto"/>
            </w:tcBorders>
          </w:tcPr>
          <w:p w14:paraId="3B430912" w14:textId="77777777" w:rsidR="00C735BE" w:rsidRPr="00500E1E" w:rsidRDefault="00C735BE" w:rsidP="00960B17">
            <w:pPr>
              <w:pStyle w:val="TableParagraph"/>
              <w:jc w:val="center"/>
              <w:rPr>
                <w:bCs/>
                <w:sz w:val="20"/>
                <w:szCs w:val="20"/>
              </w:rPr>
            </w:pPr>
            <w:r w:rsidRPr="00500E1E">
              <w:rPr>
                <w:bCs/>
                <w:sz w:val="20"/>
                <w:szCs w:val="20"/>
              </w:rPr>
              <w:t>Threonine</w:t>
            </w:r>
          </w:p>
        </w:tc>
        <w:tc>
          <w:tcPr>
            <w:tcW w:w="990" w:type="dxa"/>
            <w:tcBorders>
              <w:top w:val="single" w:sz="4" w:space="0" w:color="auto"/>
              <w:bottom w:val="single" w:sz="4" w:space="0" w:color="auto"/>
            </w:tcBorders>
          </w:tcPr>
          <w:p w14:paraId="15BFC624" w14:textId="77777777" w:rsidR="00C735BE" w:rsidRPr="00500E1E" w:rsidRDefault="00C735BE" w:rsidP="00960B17">
            <w:pPr>
              <w:pStyle w:val="TableParagraph"/>
              <w:jc w:val="center"/>
              <w:rPr>
                <w:bCs/>
                <w:sz w:val="20"/>
                <w:szCs w:val="20"/>
              </w:rPr>
            </w:pPr>
            <w:r w:rsidRPr="00500E1E">
              <w:rPr>
                <w:bCs/>
                <w:sz w:val="20"/>
                <w:szCs w:val="20"/>
              </w:rPr>
              <w:t>Tryptophan</w:t>
            </w:r>
          </w:p>
        </w:tc>
        <w:tc>
          <w:tcPr>
            <w:tcW w:w="810" w:type="dxa"/>
            <w:tcBorders>
              <w:top w:val="single" w:sz="4" w:space="0" w:color="auto"/>
              <w:bottom w:val="single" w:sz="4" w:space="0" w:color="auto"/>
            </w:tcBorders>
          </w:tcPr>
          <w:p w14:paraId="79211B4E" w14:textId="77777777" w:rsidR="00C735BE" w:rsidRPr="00500E1E" w:rsidRDefault="00C735BE" w:rsidP="00960B17">
            <w:pPr>
              <w:pStyle w:val="TableParagraph"/>
              <w:jc w:val="center"/>
              <w:rPr>
                <w:bCs/>
                <w:sz w:val="20"/>
                <w:szCs w:val="20"/>
              </w:rPr>
            </w:pPr>
            <w:r w:rsidRPr="00500E1E">
              <w:rPr>
                <w:bCs/>
                <w:sz w:val="20"/>
                <w:szCs w:val="20"/>
              </w:rPr>
              <w:t>Valine</w:t>
            </w:r>
          </w:p>
        </w:tc>
      </w:tr>
      <w:tr w:rsidR="00C735BE" w:rsidRPr="00F964E0" w14:paraId="5B0905E6" w14:textId="77777777" w:rsidTr="00960B17">
        <w:trPr>
          <w:trHeight w:val="415"/>
        </w:trPr>
        <w:tc>
          <w:tcPr>
            <w:tcW w:w="2160" w:type="dxa"/>
          </w:tcPr>
          <w:p w14:paraId="4EBC1C27" w14:textId="77777777" w:rsidR="00C735BE" w:rsidRDefault="00C735BE" w:rsidP="00960B17">
            <w:pPr>
              <w:pStyle w:val="TableParagraph"/>
              <w:spacing w:before="84" w:line="276" w:lineRule="auto"/>
              <w:ind w:right="78"/>
              <w:jc w:val="center"/>
              <w:rPr>
                <w:sz w:val="20"/>
                <w:szCs w:val="20"/>
              </w:rPr>
            </w:pPr>
            <w:r>
              <w:rPr>
                <w:sz w:val="20"/>
                <w:szCs w:val="20"/>
              </w:rPr>
              <w:t>Year (Y)</w:t>
            </w:r>
          </w:p>
        </w:tc>
        <w:tc>
          <w:tcPr>
            <w:tcW w:w="994" w:type="dxa"/>
            <w:tcBorders>
              <w:top w:val="single" w:sz="4" w:space="0" w:color="auto"/>
            </w:tcBorders>
          </w:tcPr>
          <w:p w14:paraId="2190F46A" w14:textId="77777777" w:rsidR="00C735BE" w:rsidRDefault="00C735BE" w:rsidP="00960B17">
            <w:pPr>
              <w:pStyle w:val="TableParagraph"/>
              <w:jc w:val="center"/>
              <w:rPr>
                <w:sz w:val="20"/>
                <w:szCs w:val="20"/>
              </w:rPr>
            </w:pPr>
            <w:r>
              <w:rPr>
                <w:sz w:val="20"/>
                <w:szCs w:val="20"/>
              </w:rPr>
              <w:t>*</w:t>
            </w:r>
          </w:p>
        </w:tc>
        <w:tc>
          <w:tcPr>
            <w:tcW w:w="1015" w:type="dxa"/>
            <w:tcBorders>
              <w:top w:val="single" w:sz="4" w:space="0" w:color="auto"/>
            </w:tcBorders>
          </w:tcPr>
          <w:p w14:paraId="50FD3DBB" w14:textId="77777777" w:rsidR="00C735BE" w:rsidRDefault="00C735BE" w:rsidP="00960B17">
            <w:pPr>
              <w:pStyle w:val="TableParagraph"/>
              <w:jc w:val="center"/>
              <w:rPr>
                <w:sz w:val="20"/>
                <w:szCs w:val="20"/>
              </w:rPr>
            </w:pPr>
            <w:r w:rsidRPr="00F964E0">
              <w:rPr>
                <w:sz w:val="20"/>
                <w:szCs w:val="20"/>
              </w:rPr>
              <w:t>N.S.</w:t>
            </w:r>
          </w:p>
        </w:tc>
        <w:tc>
          <w:tcPr>
            <w:tcW w:w="974" w:type="dxa"/>
            <w:tcBorders>
              <w:top w:val="single" w:sz="4" w:space="0" w:color="auto"/>
            </w:tcBorders>
          </w:tcPr>
          <w:p w14:paraId="1E3603C1" w14:textId="77777777" w:rsidR="00C735BE" w:rsidRDefault="00C735BE" w:rsidP="00960B17">
            <w:pPr>
              <w:pStyle w:val="TableParagraph"/>
              <w:jc w:val="center"/>
              <w:rPr>
                <w:sz w:val="20"/>
                <w:szCs w:val="20"/>
              </w:rPr>
            </w:pPr>
            <w:r w:rsidRPr="00F964E0">
              <w:rPr>
                <w:sz w:val="20"/>
                <w:szCs w:val="20"/>
              </w:rPr>
              <w:t>N.S.</w:t>
            </w:r>
          </w:p>
        </w:tc>
        <w:tc>
          <w:tcPr>
            <w:tcW w:w="971" w:type="dxa"/>
            <w:tcBorders>
              <w:top w:val="single" w:sz="4" w:space="0" w:color="auto"/>
            </w:tcBorders>
          </w:tcPr>
          <w:p w14:paraId="193ACE45" w14:textId="77777777" w:rsidR="00C735BE" w:rsidRDefault="00C735BE" w:rsidP="00960B17">
            <w:pPr>
              <w:pStyle w:val="TableParagraph"/>
              <w:jc w:val="center"/>
              <w:rPr>
                <w:sz w:val="20"/>
                <w:szCs w:val="20"/>
              </w:rPr>
            </w:pPr>
            <w:r>
              <w:rPr>
                <w:sz w:val="20"/>
                <w:szCs w:val="20"/>
              </w:rPr>
              <w:t>*</w:t>
            </w:r>
          </w:p>
        </w:tc>
        <w:tc>
          <w:tcPr>
            <w:tcW w:w="954" w:type="dxa"/>
            <w:tcBorders>
              <w:top w:val="single" w:sz="4" w:space="0" w:color="auto"/>
            </w:tcBorders>
          </w:tcPr>
          <w:p w14:paraId="0007E7AA" w14:textId="77777777" w:rsidR="00C735BE" w:rsidRDefault="00C735BE" w:rsidP="00960B17">
            <w:pPr>
              <w:pStyle w:val="TableParagraph"/>
              <w:jc w:val="center"/>
              <w:rPr>
                <w:sz w:val="20"/>
                <w:szCs w:val="20"/>
              </w:rPr>
            </w:pPr>
            <w:r>
              <w:rPr>
                <w:sz w:val="20"/>
                <w:szCs w:val="20"/>
              </w:rPr>
              <w:t>*</w:t>
            </w:r>
          </w:p>
        </w:tc>
        <w:tc>
          <w:tcPr>
            <w:tcW w:w="954" w:type="dxa"/>
            <w:tcBorders>
              <w:top w:val="single" w:sz="4" w:space="0" w:color="auto"/>
            </w:tcBorders>
          </w:tcPr>
          <w:p w14:paraId="4A4F19E2" w14:textId="77777777" w:rsidR="00C735BE" w:rsidRPr="00F964E0" w:rsidRDefault="00C735BE" w:rsidP="00960B17">
            <w:pPr>
              <w:pStyle w:val="TableParagraph"/>
              <w:jc w:val="center"/>
              <w:rPr>
                <w:sz w:val="20"/>
                <w:szCs w:val="20"/>
              </w:rPr>
            </w:pPr>
            <w:r>
              <w:rPr>
                <w:sz w:val="20"/>
                <w:szCs w:val="20"/>
              </w:rPr>
              <w:t>N.S.</w:t>
            </w:r>
          </w:p>
        </w:tc>
        <w:tc>
          <w:tcPr>
            <w:tcW w:w="888" w:type="dxa"/>
            <w:tcBorders>
              <w:top w:val="single" w:sz="4" w:space="0" w:color="auto"/>
            </w:tcBorders>
          </w:tcPr>
          <w:p w14:paraId="57A0C4A0" w14:textId="77777777" w:rsidR="00C735BE" w:rsidRDefault="00C735BE" w:rsidP="00960B17">
            <w:pPr>
              <w:pStyle w:val="TableParagraph"/>
              <w:jc w:val="center"/>
              <w:rPr>
                <w:sz w:val="20"/>
                <w:szCs w:val="20"/>
              </w:rPr>
            </w:pPr>
            <w:r>
              <w:rPr>
                <w:sz w:val="20"/>
                <w:szCs w:val="20"/>
              </w:rPr>
              <w:t>*</w:t>
            </w:r>
          </w:p>
        </w:tc>
        <w:tc>
          <w:tcPr>
            <w:tcW w:w="990" w:type="dxa"/>
            <w:tcBorders>
              <w:top w:val="single" w:sz="4" w:space="0" w:color="auto"/>
            </w:tcBorders>
          </w:tcPr>
          <w:p w14:paraId="4DA40737" w14:textId="77777777" w:rsidR="00C735BE" w:rsidRDefault="00C735BE" w:rsidP="00960B17">
            <w:pPr>
              <w:pStyle w:val="TableParagraph"/>
              <w:jc w:val="center"/>
              <w:rPr>
                <w:sz w:val="20"/>
                <w:szCs w:val="20"/>
              </w:rPr>
            </w:pPr>
            <w:r>
              <w:rPr>
                <w:sz w:val="20"/>
                <w:szCs w:val="20"/>
              </w:rPr>
              <w:t>*</w:t>
            </w:r>
          </w:p>
        </w:tc>
        <w:tc>
          <w:tcPr>
            <w:tcW w:w="810" w:type="dxa"/>
            <w:tcBorders>
              <w:top w:val="single" w:sz="4" w:space="0" w:color="auto"/>
            </w:tcBorders>
          </w:tcPr>
          <w:p w14:paraId="28B5A1B3" w14:textId="77777777" w:rsidR="00C735BE" w:rsidRDefault="00C735BE" w:rsidP="00960B17">
            <w:pPr>
              <w:pStyle w:val="TableParagraph"/>
              <w:jc w:val="center"/>
              <w:rPr>
                <w:sz w:val="20"/>
                <w:szCs w:val="20"/>
              </w:rPr>
            </w:pPr>
            <w:r>
              <w:rPr>
                <w:sz w:val="20"/>
                <w:szCs w:val="20"/>
              </w:rPr>
              <w:t>N.S.</w:t>
            </w:r>
          </w:p>
        </w:tc>
      </w:tr>
      <w:tr w:rsidR="00C735BE" w:rsidRPr="00F964E0" w14:paraId="27796357" w14:textId="77777777" w:rsidTr="00960B17">
        <w:trPr>
          <w:trHeight w:val="415"/>
        </w:trPr>
        <w:tc>
          <w:tcPr>
            <w:tcW w:w="2160" w:type="dxa"/>
          </w:tcPr>
          <w:p w14:paraId="04343967" w14:textId="77777777" w:rsidR="00C735BE" w:rsidRPr="00F964E0" w:rsidRDefault="00C735BE" w:rsidP="00960B17">
            <w:pPr>
              <w:pStyle w:val="TableParagraph"/>
              <w:spacing w:before="84" w:line="276" w:lineRule="auto"/>
              <w:ind w:right="78"/>
              <w:jc w:val="center"/>
              <w:rPr>
                <w:sz w:val="20"/>
                <w:szCs w:val="20"/>
              </w:rPr>
            </w:pPr>
            <w:r w:rsidRPr="00F964E0">
              <w:rPr>
                <w:sz w:val="20"/>
                <w:szCs w:val="20"/>
              </w:rPr>
              <w:t>Micronutrient</w:t>
            </w:r>
            <w:r>
              <w:rPr>
                <w:sz w:val="20"/>
                <w:szCs w:val="20"/>
              </w:rPr>
              <w:t>s (M)</w:t>
            </w:r>
          </w:p>
        </w:tc>
        <w:tc>
          <w:tcPr>
            <w:tcW w:w="994" w:type="dxa"/>
          </w:tcPr>
          <w:p w14:paraId="628AC6A9" w14:textId="77777777" w:rsidR="00C735BE" w:rsidRPr="00F964E0" w:rsidRDefault="00C735BE" w:rsidP="00960B17">
            <w:pPr>
              <w:pStyle w:val="TableParagraph"/>
              <w:jc w:val="center"/>
              <w:rPr>
                <w:sz w:val="20"/>
                <w:szCs w:val="20"/>
              </w:rPr>
            </w:pPr>
            <w:r>
              <w:rPr>
                <w:sz w:val="20"/>
                <w:szCs w:val="20"/>
              </w:rPr>
              <w:t>N. S.</w:t>
            </w:r>
          </w:p>
        </w:tc>
        <w:tc>
          <w:tcPr>
            <w:tcW w:w="1015" w:type="dxa"/>
          </w:tcPr>
          <w:p w14:paraId="00F41B9D" w14:textId="77777777" w:rsidR="00C735BE" w:rsidRPr="00F964E0" w:rsidRDefault="00C735BE" w:rsidP="00960B17">
            <w:pPr>
              <w:pStyle w:val="TableParagraph"/>
              <w:jc w:val="center"/>
              <w:rPr>
                <w:sz w:val="20"/>
                <w:szCs w:val="20"/>
              </w:rPr>
            </w:pPr>
            <w:r>
              <w:rPr>
                <w:sz w:val="20"/>
                <w:szCs w:val="20"/>
              </w:rPr>
              <w:t>N. S.</w:t>
            </w:r>
          </w:p>
        </w:tc>
        <w:tc>
          <w:tcPr>
            <w:tcW w:w="974" w:type="dxa"/>
          </w:tcPr>
          <w:p w14:paraId="2FD3FDD3" w14:textId="77777777" w:rsidR="00C735BE" w:rsidRDefault="00C735BE" w:rsidP="00960B17">
            <w:pPr>
              <w:pStyle w:val="TableParagraph"/>
              <w:jc w:val="center"/>
              <w:rPr>
                <w:sz w:val="20"/>
                <w:szCs w:val="20"/>
              </w:rPr>
            </w:pPr>
            <w:r w:rsidRPr="00F964E0">
              <w:rPr>
                <w:sz w:val="20"/>
                <w:szCs w:val="20"/>
              </w:rPr>
              <w:t>N.S.</w:t>
            </w:r>
          </w:p>
        </w:tc>
        <w:tc>
          <w:tcPr>
            <w:tcW w:w="971" w:type="dxa"/>
          </w:tcPr>
          <w:p w14:paraId="72BD4C6F" w14:textId="77777777" w:rsidR="00C735BE" w:rsidRPr="00F964E0" w:rsidRDefault="00C735BE" w:rsidP="00960B17">
            <w:pPr>
              <w:pStyle w:val="TableParagraph"/>
              <w:jc w:val="center"/>
              <w:rPr>
                <w:sz w:val="20"/>
                <w:szCs w:val="20"/>
              </w:rPr>
            </w:pPr>
            <w:r w:rsidRPr="00F964E0">
              <w:rPr>
                <w:sz w:val="20"/>
                <w:szCs w:val="20"/>
              </w:rPr>
              <w:t>N.S.</w:t>
            </w:r>
          </w:p>
        </w:tc>
        <w:tc>
          <w:tcPr>
            <w:tcW w:w="954" w:type="dxa"/>
          </w:tcPr>
          <w:p w14:paraId="632A4049" w14:textId="77777777" w:rsidR="00C735BE" w:rsidRPr="00F964E0" w:rsidRDefault="00C735BE" w:rsidP="00960B17">
            <w:pPr>
              <w:pStyle w:val="TableParagraph"/>
              <w:jc w:val="center"/>
              <w:rPr>
                <w:sz w:val="20"/>
                <w:szCs w:val="20"/>
              </w:rPr>
            </w:pPr>
            <w:r>
              <w:rPr>
                <w:sz w:val="20"/>
                <w:szCs w:val="20"/>
              </w:rPr>
              <w:t>N.S.</w:t>
            </w:r>
          </w:p>
        </w:tc>
        <w:tc>
          <w:tcPr>
            <w:tcW w:w="954" w:type="dxa"/>
          </w:tcPr>
          <w:p w14:paraId="66F11FC9" w14:textId="77777777" w:rsidR="00C735BE" w:rsidRPr="00F964E0" w:rsidRDefault="00C735BE" w:rsidP="00960B17">
            <w:pPr>
              <w:pStyle w:val="TableParagraph"/>
              <w:jc w:val="center"/>
              <w:rPr>
                <w:sz w:val="20"/>
                <w:szCs w:val="20"/>
              </w:rPr>
            </w:pPr>
            <w:r>
              <w:rPr>
                <w:sz w:val="20"/>
                <w:szCs w:val="20"/>
              </w:rPr>
              <w:t>N.S.</w:t>
            </w:r>
          </w:p>
        </w:tc>
        <w:tc>
          <w:tcPr>
            <w:tcW w:w="888" w:type="dxa"/>
          </w:tcPr>
          <w:p w14:paraId="4B5D581B" w14:textId="77777777" w:rsidR="00C735BE" w:rsidRPr="00F964E0" w:rsidRDefault="00C735BE" w:rsidP="00960B17">
            <w:pPr>
              <w:pStyle w:val="TableParagraph"/>
              <w:jc w:val="center"/>
              <w:rPr>
                <w:sz w:val="20"/>
                <w:szCs w:val="20"/>
              </w:rPr>
            </w:pPr>
            <w:r>
              <w:rPr>
                <w:sz w:val="20"/>
                <w:szCs w:val="20"/>
              </w:rPr>
              <w:t>N.S.</w:t>
            </w:r>
          </w:p>
        </w:tc>
        <w:tc>
          <w:tcPr>
            <w:tcW w:w="990" w:type="dxa"/>
          </w:tcPr>
          <w:p w14:paraId="5709E7D6" w14:textId="77777777" w:rsidR="00C735BE" w:rsidRPr="00F964E0" w:rsidRDefault="00C735BE" w:rsidP="00960B17">
            <w:pPr>
              <w:pStyle w:val="TableParagraph"/>
              <w:jc w:val="center"/>
              <w:rPr>
                <w:sz w:val="20"/>
                <w:szCs w:val="20"/>
              </w:rPr>
            </w:pPr>
            <w:r>
              <w:rPr>
                <w:sz w:val="20"/>
                <w:szCs w:val="20"/>
              </w:rPr>
              <w:t>N.S.</w:t>
            </w:r>
          </w:p>
        </w:tc>
        <w:tc>
          <w:tcPr>
            <w:tcW w:w="810" w:type="dxa"/>
          </w:tcPr>
          <w:p w14:paraId="320FE964" w14:textId="77777777" w:rsidR="00C735BE" w:rsidRDefault="00C735BE" w:rsidP="00960B17">
            <w:pPr>
              <w:pStyle w:val="TableParagraph"/>
              <w:jc w:val="center"/>
              <w:rPr>
                <w:sz w:val="20"/>
                <w:szCs w:val="20"/>
              </w:rPr>
            </w:pPr>
            <w:r>
              <w:rPr>
                <w:sz w:val="20"/>
                <w:szCs w:val="20"/>
              </w:rPr>
              <w:t>N.S.</w:t>
            </w:r>
          </w:p>
        </w:tc>
      </w:tr>
      <w:tr w:rsidR="00C735BE" w:rsidRPr="00F964E0" w14:paraId="0C8F4B11" w14:textId="77777777" w:rsidTr="00960B17">
        <w:trPr>
          <w:trHeight w:val="415"/>
        </w:trPr>
        <w:tc>
          <w:tcPr>
            <w:tcW w:w="2160" w:type="dxa"/>
          </w:tcPr>
          <w:p w14:paraId="76E4DB6A" w14:textId="77777777" w:rsidR="00C735BE" w:rsidRDefault="00C735BE" w:rsidP="00960B17">
            <w:pPr>
              <w:pStyle w:val="TableParagraph"/>
              <w:spacing w:before="84" w:line="276" w:lineRule="auto"/>
              <w:ind w:right="78"/>
              <w:jc w:val="center"/>
              <w:rPr>
                <w:sz w:val="20"/>
                <w:szCs w:val="20"/>
              </w:rPr>
            </w:pPr>
            <w:r>
              <w:rPr>
                <w:sz w:val="20"/>
                <w:szCs w:val="20"/>
              </w:rPr>
              <w:t>Micronutrients rate (MR)</w:t>
            </w:r>
          </w:p>
        </w:tc>
        <w:tc>
          <w:tcPr>
            <w:tcW w:w="994" w:type="dxa"/>
          </w:tcPr>
          <w:p w14:paraId="44C27768" w14:textId="77777777" w:rsidR="00C735BE" w:rsidRPr="00F964E0" w:rsidRDefault="00C735BE" w:rsidP="00960B17">
            <w:pPr>
              <w:pStyle w:val="TableParagraph"/>
              <w:jc w:val="center"/>
              <w:rPr>
                <w:sz w:val="20"/>
                <w:szCs w:val="20"/>
              </w:rPr>
            </w:pPr>
            <w:r>
              <w:rPr>
                <w:sz w:val="20"/>
                <w:szCs w:val="20"/>
              </w:rPr>
              <w:t>N. S.</w:t>
            </w:r>
          </w:p>
        </w:tc>
        <w:tc>
          <w:tcPr>
            <w:tcW w:w="1015" w:type="dxa"/>
          </w:tcPr>
          <w:p w14:paraId="736B9B08" w14:textId="77777777" w:rsidR="00C735BE" w:rsidRDefault="00C735BE" w:rsidP="00960B17">
            <w:pPr>
              <w:pStyle w:val="TableParagraph"/>
              <w:jc w:val="center"/>
              <w:rPr>
                <w:sz w:val="20"/>
                <w:szCs w:val="20"/>
              </w:rPr>
            </w:pPr>
            <w:r w:rsidRPr="00F964E0">
              <w:rPr>
                <w:sz w:val="20"/>
                <w:szCs w:val="20"/>
              </w:rPr>
              <w:t>N.S.</w:t>
            </w:r>
          </w:p>
        </w:tc>
        <w:tc>
          <w:tcPr>
            <w:tcW w:w="974" w:type="dxa"/>
          </w:tcPr>
          <w:p w14:paraId="02278256" w14:textId="77777777" w:rsidR="00C735BE" w:rsidRDefault="00C735BE" w:rsidP="00960B17">
            <w:pPr>
              <w:pStyle w:val="TableParagraph"/>
              <w:jc w:val="center"/>
              <w:rPr>
                <w:sz w:val="20"/>
                <w:szCs w:val="20"/>
              </w:rPr>
            </w:pPr>
            <w:r w:rsidRPr="00F964E0">
              <w:rPr>
                <w:sz w:val="20"/>
                <w:szCs w:val="20"/>
              </w:rPr>
              <w:t>N.S.</w:t>
            </w:r>
          </w:p>
        </w:tc>
        <w:tc>
          <w:tcPr>
            <w:tcW w:w="971" w:type="dxa"/>
          </w:tcPr>
          <w:p w14:paraId="40BFDD9B" w14:textId="77777777" w:rsidR="00C735BE" w:rsidRPr="00F964E0" w:rsidRDefault="00C735BE" w:rsidP="00960B17">
            <w:pPr>
              <w:pStyle w:val="TableParagraph"/>
              <w:jc w:val="center"/>
              <w:rPr>
                <w:sz w:val="20"/>
                <w:szCs w:val="20"/>
              </w:rPr>
            </w:pPr>
            <w:r w:rsidRPr="00F964E0">
              <w:rPr>
                <w:sz w:val="20"/>
                <w:szCs w:val="20"/>
              </w:rPr>
              <w:t>N.S.</w:t>
            </w:r>
          </w:p>
        </w:tc>
        <w:tc>
          <w:tcPr>
            <w:tcW w:w="954" w:type="dxa"/>
          </w:tcPr>
          <w:p w14:paraId="1BA55E47" w14:textId="77777777" w:rsidR="00C735BE" w:rsidRPr="00F964E0" w:rsidRDefault="00C735BE" w:rsidP="00960B17">
            <w:pPr>
              <w:pStyle w:val="TableParagraph"/>
              <w:jc w:val="center"/>
              <w:rPr>
                <w:sz w:val="20"/>
                <w:szCs w:val="20"/>
              </w:rPr>
            </w:pPr>
            <w:r>
              <w:rPr>
                <w:sz w:val="20"/>
                <w:szCs w:val="20"/>
              </w:rPr>
              <w:t>N.S.</w:t>
            </w:r>
          </w:p>
        </w:tc>
        <w:tc>
          <w:tcPr>
            <w:tcW w:w="954" w:type="dxa"/>
          </w:tcPr>
          <w:p w14:paraId="321E818A" w14:textId="77777777" w:rsidR="00C735BE" w:rsidRPr="00F964E0" w:rsidRDefault="00C735BE" w:rsidP="00960B17">
            <w:pPr>
              <w:pStyle w:val="TableParagraph"/>
              <w:jc w:val="center"/>
              <w:rPr>
                <w:sz w:val="20"/>
                <w:szCs w:val="20"/>
              </w:rPr>
            </w:pPr>
            <w:r>
              <w:rPr>
                <w:sz w:val="20"/>
                <w:szCs w:val="20"/>
              </w:rPr>
              <w:t>N.S.</w:t>
            </w:r>
          </w:p>
        </w:tc>
        <w:tc>
          <w:tcPr>
            <w:tcW w:w="888" w:type="dxa"/>
          </w:tcPr>
          <w:p w14:paraId="575C6A5E" w14:textId="77777777" w:rsidR="00C735BE" w:rsidRPr="00F964E0" w:rsidRDefault="00C735BE" w:rsidP="00960B17">
            <w:pPr>
              <w:pStyle w:val="TableParagraph"/>
              <w:jc w:val="center"/>
              <w:rPr>
                <w:sz w:val="20"/>
                <w:szCs w:val="20"/>
              </w:rPr>
            </w:pPr>
            <w:r>
              <w:rPr>
                <w:sz w:val="20"/>
                <w:szCs w:val="20"/>
              </w:rPr>
              <w:t>N.S.</w:t>
            </w:r>
          </w:p>
        </w:tc>
        <w:tc>
          <w:tcPr>
            <w:tcW w:w="990" w:type="dxa"/>
          </w:tcPr>
          <w:p w14:paraId="0F696CD2" w14:textId="77777777" w:rsidR="00C735BE" w:rsidRPr="00F964E0" w:rsidRDefault="00C735BE" w:rsidP="00960B17">
            <w:pPr>
              <w:pStyle w:val="TableParagraph"/>
              <w:jc w:val="center"/>
              <w:rPr>
                <w:sz w:val="20"/>
                <w:szCs w:val="20"/>
              </w:rPr>
            </w:pPr>
            <w:r>
              <w:rPr>
                <w:sz w:val="20"/>
                <w:szCs w:val="20"/>
              </w:rPr>
              <w:t>N.S.</w:t>
            </w:r>
          </w:p>
        </w:tc>
        <w:tc>
          <w:tcPr>
            <w:tcW w:w="810" w:type="dxa"/>
          </w:tcPr>
          <w:p w14:paraId="5A807181" w14:textId="77777777" w:rsidR="00C735BE" w:rsidRDefault="00C735BE" w:rsidP="00960B17">
            <w:pPr>
              <w:pStyle w:val="TableParagraph"/>
              <w:jc w:val="center"/>
              <w:rPr>
                <w:sz w:val="20"/>
                <w:szCs w:val="20"/>
              </w:rPr>
            </w:pPr>
            <w:r>
              <w:rPr>
                <w:sz w:val="20"/>
                <w:szCs w:val="20"/>
              </w:rPr>
              <w:t>N.S.</w:t>
            </w:r>
          </w:p>
        </w:tc>
      </w:tr>
      <w:tr w:rsidR="00C735BE" w:rsidRPr="00F964E0" w14:paraId="2B97DB5A" w14:textId="77777777" w:rsidTr="00960B17">
        <w:trPr>
          <w:trHeight w:val="415"/>
        </w:trPr>
        <w:tc>
          <w:tcPr>
            <w:tcW w:w="2160" w:type="dxa"/>
          </w:tcPr>
          <w:p w14:paraId="703F7F8C" w14:textId="77777777" w:rsidR="00C735BE" w:rsidRPr="00F964E0" w:rsidRDefault="00C735BE" w:rsidP="00960B17">
            <w:pPr>
              <w:pStyle w:val="TableParagraph"/>
              <w:spacing w:before="84" w:line="276" w:lineRule="auto"/>
              <w:ind w:right="78"/>
              <w:jc w:val="center"/>
              <w:rPr>
                <w:sz w:val="20"/>
                <w:szCs w:val="20"/>
              </w:rPr>
            </w:pPr>
            <w:r>
              <w:rPr>
                <w:sz w:val="20"/>
                <w:szCs w:val="20"/>
              </w:rPr>
              <w:t>Y*M</w:t>
            </w:r>
          </w:p>
        </w:tc>
        <w:tc>
          <w:tcPr>
            <w:tcW w:w="994" w:type="dxa"/>
          </w:tcPr>
          <w:p w14:paraId="4F0D1CCA" w14:textId="77777777" w:rsidR="00C735BE" w:rsidRPr="00F964E0" w:rsidRDefault="00C735BE" w:rsidP="00960B17">
            <w:pPr>
              <w:pStyle w:val="TableParagraph"/>
              <w:jc w:val="center"/>
              <w:rPr>
                <w:sz w:val="20"/>
                <w:szCs w:val="20"/>
              </w:rPr>
            </w:pPr>
            <w:r w:rsidRPr="00F964E0">
              <w:rPr>
                <w:sz w:val="20"/>
                <w:szCs w:val="20"/>
              </w:rPr>
              <w:t>N.S.</w:t>
            </w:r>
          </w:p>
        </w:tc>
        <w:tc>
          <w:tcPr>
            <w:tcW w:w="1015" w:type="dxa"/>
          </w:tcPr>
          <w:p w14:paraId="45163FD5" w14:textId="77777777" w:rsidR="00C735BE" w:rsidRPr="00F964E0" w:rsidRDefault="00C735BE" w:rsidP="00960B17">
            <w:pPr>
              <w:pStyle w:val="TableParagraph"/>
              <w:jc w:val="center"/>
              <w:rPr>
                <w:sz w:val="20"/>
                <w:szCs w:val="20"/>
              </w:rPr>
            </w:pPr>
            <w:r w:rsidRPr="00F964E0">
              <w:rPr>
                <w:sz w:val="20"/>
                <w:szCs w:val="20"/>
              </w:rPr>
              <w:t>N.S.</w:t>
            </w:r>
          </w:p>
        </w:tc>
        <w:tc>
          <w:tcPr>
            <w:tcW w:w="974" w:type="dxa"/>
          </w:tcPr>
          <w:p w14:paraId="019BAF0A" w14:textId="77777777" w:rsidR="00C735BE" w:rsidRPr="00F964E0" w:rsidRDefault="00C735BE" w:rsidP="00960B17">
            <w:pPr>
              <w:pStyle w:val="TableParagraph"/>
              <w:jc w:val="center"/>
              <w:rPr>
                <w:sz w:val="20"/>
                <w:szCs w:val="20"/>
              </w:rPr>
            </w:pPr>
            <w:r w:rsidRPr="00F964E0">
              <w:rPr>
                <w:sz w:val="20"/>
                <w:szCs w:val="20"/>
              </w:rPr>
              <w:t>N.S.</w:t>
            </w:r>
          </w:p>
        </w:tc>
        <w:tc>
          <w:tcPr>
            <w:tcW w:w="971" w:type="dxa"/>
          </w:tcPr>
          <w:p w14:paraId="4C96D23F" w14:textId="77777777" w:rsidR="00C735BE" w:rsidRPr="00F964E0" w:rsidRDefault="00C735BE" w:rsidP="00960B17">
            <w:pPr>
              <w:pStyle w:val="TableParagraph"/>
              <w:jc w:val="center"/>
              <w:rPr>
                <w:sz w:val="20"/>
                <w:szCs w:val="20"/>
              </w:rPr>
            </w:pPr>
            <w:r w:rsidRPr="00F964E0">
              <w:rPr>
                <w:sz w:val="20"/>
                <w:szCs w:val="20"/>
              </w:rPr>
              <w:t>N.S.</w:t>
            </w:r>
          </w:p>
        </w:tc>
        <w:tc>
          <w:tcPr>
            <w:tcW w:w="954" w:type="dxa"/>
          </w:tcPr>
          <w:p w14:paraId="510C9CE5" w14:textId="77777777" w:rsidR="00C735BE" w:rsidRPr="00F964E0" w:rsidRDefault="00C735BE" w:rsidP="00960B17">
            <w:pPr>
              <w:pStyle w:val="TableParagraph"/>
              <w:jc w:val="center"/>
              <w:rPr>
                <w:sz w:val="20"/>
                <w:szCs w:val="20"/>
              </w:rPr>
            </w:pPr>
            <w:r>
              <w:rPr>
                <w:sz w:val="20"/>
                <w:szCs w:val="20"/>
              </w:rPr>
              <w:t>N.S.</w:t>
            </w:r>
          </w:p>
        </w:tc>
        <w:tc>
          <w:tcPr>
            <w:tcW w:w="954" w:type="dxa"/>
          </w:tcPr>
          <w:p w14:paraId="6BEBD29B" w14:textId="77777777" w:rsidR="00C735BE" w:rsidRPr="00F964E0" w:rsidRDefault="00C735BE" w:rsidP="00960B17">
            <w:pPr>
              <w:pStyle w:val="TableParagraph"/>
              <w:jc w:val="center"/>
              <w:rPr>
                <w:sz w:val="20"/>
                <w:szCs w:val="20"/>
              </w:rPr>
            </w:pPr>
            <w:r>
              <w:rPr>
                <w:sz w:val="20"/>
                <w:szCs w:val="20"/>
              </w:rPr>
              <w:t>N.S.</w:t>
            </w:r>
          </w:p>
        </w:tc>
        <w:tc>
          <w:tcPr>
            <w:tcW w:w="888" w:type="dxa"/>
          </w:tcPr>
          <w:p w14:paraId="50FB8735" w14:textId="77777777" w:rsidR="00C735BE" w:rsidRPr="00F964E0" w:rsidRDefault="00C735BE" w:rsidP="00960B17">
            <w:pPr>
              <w:pStyle w:val="TableParagraph"/>
              <w:jc w:val="center"/>
              <w:rPr>
                <w:sz w:val="20"/>
                <w:szCs w:val="20"/>
              </w:rPr>
            </w:pPr>
            <w:r>
              <w:rPr>
                <w:sz w:val="20"/>
                <w:szCs w:val="20"/>
              </w:rPr>
              <w:t>N.S.</w:t>
            </w:r>
          </w:p>
        </w:tc>
        <w:tc>
          <w:tcPr>
            <w:tcW w:w="990" w:type="dxa"/>
          </w:tcPr>
          <w:p w14:paraId="5C7EE2AE" w14:textId="77777777" w:rsidR="00C735BE" w:rsidRPr="00F964E0" w:rsidRDefault="00C735BE" w:rsidP="00960B17">
            <w:pPr>
              <w:pStyle w:val="TableParagraph"/>
              <w:jc w:val="center"/>
              <w:rPr>
                <w:sz w:val="20"/>
                <w:szCs w:val="20"/>
              </w:rPr>
            </w:pPr>
            <w:r>
              <w:rPr>
                <w:sz w:val="20"/>
                <w:szCs w:val="20"/>
              </w:rPr>
              <w:t>N.S.</w:t>
            </w:r>
          </w:p>
        </w:tc>
        <w:tc>
          <w:tcPr>
            <w:tcW w:w="810" w:type="dxa"/>
          </w:tcPr>
          <w:p w14:paraId="0ACB12AB" w14:textId="77777777" w:rsidR="00C735BE" w:rsidRPr="00F964E0" w:rsidRDefault="00C735BE" w:rsidP="00960B17">
            <w:pPr>
              <w:pStyle w:val="TableParagraph"/>
              <w:jc w:val="center"/>
              <w:rPr>
                <w:sz w:val="20"/>
                <w:szCs w:val="20"/>
              </w:rPr>
            </w:pPr>
            <w:r>
              <w:rPr>
                <w:sz w:val="20"/>
                <w:szCs w:val="20"/>
              </w:rPr>
              <w:t>N.S.</w:t>
            </w:r>
          </w:p>
        </w:tc>
      </w:tr>
      <w:tr w:rsidR="00C735BE" w:rsidRPr="00F964E0" w14:paraId="582093B0" w14:textId="77777777" w:rsidTr="00960B17">
        <w:trPr>
          <w:trHeight w:val="415"/>
        </w:trPr>
        <w:tc>
          <w:tcPr>
            <w:tcW w:w="2160" w:type="dxa"/>
          </w:tcPr>
          <w:p w14:paraId="7BC6CC21" w14:textId="77777777" w:rsidR="00C735BE" w:rsidRDefault="00C735BE" w:rsidP="00960B17">
            <w:pPr>
              <w:pStyle w:val="TableParagraph"/>
              <w:spacing w:before="84" w:line="276" w:lineRule="auto"/>
              <w:ind w:right="78"/>
              <w:jc w:val="center"/>
              <w:rPr>
                <w:sz w:val="20"/>
                <w:szCs w:val="20"/>
              </w:rPr>
            </w:pPr>
            <w:r>
              <w:rPr>
                <w:sz w:val="20"/>
                <w:szCs w:val="20"/>
              </w:rPr>
              <w:t>Y*MR</w:t>
            </w:r>
          </w:p>
        </w:tc>
        <w:tc>
          <w:tcPr>
            <w:tcW w:w="994" w:type="dxa"/>
          </w:tcPr>
          <w:p w14:paraId="14921649" w14:textId="77777777" w:rsidR="00C735BE" w:rsidRPr="00F964E0" w:rsidRDefault="00C735BE" w:rsidP="00960B17">
            <w:pPr>
              <w:pStyle w:val="TableParagraph"/>
              <w:jc w:val="center"/>
              <w:rPr>
                <w:sz w:val="20"/>
                <w:szCs w:val="20"/>
              </w:rPr>
            </w:pPr>
            <w:r w:rsidRPr="00F964E0">
              <w:rPr>
                <w:sz w:val="20"/>
                <w:szCs w:val="20"/>
              </w:rPr>
              <w:t>N.S.</w:t>
            </w:r>
          </w:p>
        </w:tc>
        <w:tc>
          <w:tcPr>
            <w:tcW w:w="1015" w:type="dxa"/>
          </w:tcPr>
          <w:p w14:paraId="436DB195" w14:textId="77777777" w:rsidR="00C735BE" w:rsidRDefault="00C735BE" w:rsidP="00960B17">
            <w:pPr>
              <w:pStyle w:val="TableParagraph"/>
              <w:jc w:val="center"/>
              <w:rPr>
                <w:sz w:val="20"/>
                <w:szCs w:val="20"/>
              </w:rPr>
            </w:pPr>
            <w:r w:rsidRPr="00F964E0">
              <w:rPr>
                <w:sz w:val="20"/>
                <w:szCs w:val="20"/>
              </w:rPr>
              <w:t>N.S.</w:t>
            </w:r>
          </w:p>
        </w:tc>
        <w:tc>
          <w:tcPr>
            <w:tcW w:w="974" w:type="dxa"/>
          </w:tcPr>
          <w:p w14:paraId="62426A68" w14:textId="77777777" w:rsidR="00C735BE" w:rsidRDefault="00C735BE" w:rsidP="00960B17">
            <w:pPr>
              <w:pStyle w:val="TableParagraph"/>
              <w:jc w:val="center"/>
              <w:rPr>
                <w:sz w:val="20"/>
                <w:szCs w:val="20"/>
              </w:rPr>
            </w:pPr>
            <w:r w:rsidRPr="00F964E0">
              <w:rPr>
                <w:sz w:val="20"/>
                <w:szCs w:val="20"/>
              </w:rPr>
              <w:t>N.S.</w:t>
            </w:r>
          </w:p>
        </w:tc>
        <w:tc>
          <w:tcPr>
            <w:tcW w:w="971" w:type="dxa"/>
          </w:tcPr>
          <w:p w14:paraId="28F90A59" w14:textId="77777777" w:rsidR="00C735BE" w:rsidRPr="00F964E0" w:rsidRDefault="00C735BE" w:rsidP="00960B17">
            <w:pPr>
              <w:pStyle w:val="TableParagraph"/>
              <w:jc w:val="center"/>
              <w:rPr>
                <w:sz w:val="20"/>
                <w:szCs w:val="20"/>
              </w:rPr>
            </w:pPr>
            <w:r w:rsidRPr="00F964E0">
              <w:rPr>
                <w:sz w:val="20"/>
                <w:szCs w:val="20"/>
              </w:rPr>
              <w:t>N.S.</w:t>
            </w:r>
          </w:p>
        </w:tc>
        <w:tc>
          <w:tcPr>
            <w:tcW w:w="954" w:type="dxa"/>
          </w:tcPr>
          <w:p w14:paraId="750EC7C1" w14:textId="77777777" w:rsidR="00C735BE" w:rsidRPr="00F964E0" w:rsidRDefault="00C735BE" w:rsidP="00960B17">
            <w:pPr>
              <w:pStyle w:val="TableParagraph"/>
              <w:jc w:val="center"/>
              <w:rPr>
                <w:sz w:val="20"/>
                <w:szCs w:val="20"/>
              </w:rPr>
            </w:pPr>
            <w:r>
              <w:rPr>
                <w:sz w:val="20"/>
                <w:szCs w:val="20"/>
              </w:rPr>
              <w:t>N.S.</w:t>
            </w:r>
          </w:p>
        </w:tc>
        <w:tc>
          <w:tcPr>
            <w:tcW w:w="954" w:type="dxa"/>
          </w:tcPr>
          <w:p w14:paraId="531225A2" w14:textId="77777777" w:rsidR="00C735BE" w:rsidRPr="00F964E0" w:rsidRDefault="00C735BE" w:rsidP="00960B17">
            <w:pPr>
              <w:pStyle w:val="TableParagraph"/>
              <w:jc w:val="center"/>
              <w:rPr>
                <w:sz w:val="20"/>
                <w:szCs w:val="20"/>
              </w:rPr>
            </w:pPr>
            <w:r>
              <w:rPr>
                <w:sz w:val="20"/>
                <w:szCs w:val="20"/>
              </w:rPr>
              <w:t>N.S.</w:t>
            </w:r>
          </w:p>
        </w:tc>
        <w:tc>
          <w:tcPr>
            <w:tcW w:w="888" w:type="dxa"/>
          </w:tcPr>
          <w:p w14:paraId="7A3A8EB1" w14:textId="77777777" w:rsidR="00C735BE" w:rsidRPr="00F964E0" w:rsidRDefault="00C735BE" w:rsidP="00960B17">
            <w:pPr>
              <w:pStyle w:val="TableParagraph"/>
              <w:jc w:val="center"/>
              <w:rPr>
                <w:sz w:val="20"/>
                <w:szCs w:val="20"/>
              </w:rPr>
            </w:pPr>
            <w:r>
              <w:rPr>
                <w:sz w:val="20"/>
                <w:szCs w:val="20"/>
              </w:rPr>
              <w:t>N.S.</w:t>
            </w:r>
          </w:p>
        </w:tc>
        <w:tc>
          <w:tcPr>
            <w:tcW w:w="990" w:type="dxa"/>
          </w:tcPr>
          <w:p w14:paraId="33810A26" w14:textId="77777777" w:rsidR="00C735BE" w:rsidRPr="00F964E0" w:rsidRDefault="00C735BE" w:rsidP="00960B17">
            <w:pPr>
              <w:pStyle w:val="TableParagraph"/>
              <w:jc w:val="center"/>
              <w:rPr>
                <w:sz w:val="20"/>
                <w:szCs w:val="20"/>
              </w:rPr>
            </w:pPr>
            <w:r>
              <w:rPr>
                <w:sz w:val="20"/>
                <w:szCs w:val="20"/>
              </w:rPr>
              <w:t>N.S.</w:t>
            </w:r>
          </w:p>
        </w:tc>
        <w:tc>
          <w:tcPr>
            <w:tcW w:w="810" w:type="dxa"/>
          </w:tcPr>
          <w:p w14:paraId="786F125E" w14:textId="77777777" w:rsidR="00C735BE" w:rsidRDefault="00C735BE" w:rsidP="00960B17">
            <w:pPr>
              <w:pStyle w:val="TableParagraph"/>
              <w:jc w:val="center"/>
              <w:rPr>
                <w:sz w:val="20"/>
                <w:szCs w:val="20"/>
              </w:rPr>
            </w:pPr>
            <w:r>
              <w:rPr>
                <w:sz w:val="20"/>
                <w:szCs w:val="20"/>
              </w:rPr>
              <w:t>N.S.</w:t>
            </w:r>
          </w:p>
        </w:tc>
      </w:tr>
      <w:tr w:rsidR="00C735BE" w:rsidRPr="00F964E0" w14:paraId="1C64E3B5" w14:textId="77777777" w:rsidTr="00960B17">
        <w:trPr>
          <w:trHeight w:val="415"/>
        </w:trPr>
        <w:tc>
          <w:tcPr>
            <w:tcW w:w="2160" w:type="dxa"/>
          </w:tcPr>
          <w:p w14:paraId="74CEA45F" w14:textId="77777777" w:rsidR="00C735BE" w:rsidRDefault="00C735BE" w:rsidP="00960B17">
            <w:pPr>
              <w:pStyle w:val="TableParagraph"/>
              <w:spacing w:before="84" w:line="276" w:lineRule="auto"/>
              <w:ind w:right="78"/>
              <w:jc w:val="center"/>
              <w:rPr>
                <w:sz w:val="20"/>
                <w:szCs w:val="20"/>
              </w:rPr>
            </w:pPr>
            <w:r>
              <w:rPr>
                <w:sz w:val="20"/>
                <w:szCs w:val="20"/>
              </w:rPr>
              <w:t>M*MR</w:t>
            </w:r>
          </w:p>
        </w:tc>
        <w:tc>
          <w:tcPr>
            <w:tcW w:w="994" w:type="dxa"/>
          </w:tcPr>
          <w:p w14:paraId="3684BDC2" w14:textId="77777777" w:rsidR="00C735BE" w:rsidRPr="00F964E0" w:rsidRDefault="00C735BE" w:rsidP="00960B17">
            <w:pPr>
              <w:pStyle w:val="TableParagraph"/>
              <w:jc w:val="center"/>
              <w:rPr>
                <w:sz w:val="20"/>
                <w:szCs w:val="20"/>
              </w:rPr>
            </w:pPr>
            <w:r w:rsidRPr="00F964E0">
              <w:rPr>
                <w:sz w:val="20"/>
                <w:szCs w:val="20"/>
              </w:rPr>
              <w:t>N.S.</w:t>
            </w:r>
          </w:p>
        </w:tc>
        <w:tc>
          <w:tcPr>
            <w:tcW w:w="1015" w:type="dxa"/>
          </w:tcPr>
          <w:p w14:paraId="1D708F06" w14:textId="77777777" w:rsidR="00C735BE" w:rsidRDefault="00C735BE" w:rsidP="00960B17">
            <w:pPr>
              <w:pStyle w:val="TableParagraph"/>
              <w:jc w:val="center"/>
              <w:rPr>
                <w:sz w:val="20"/>
                <w:szCs w:val="20"/>
              </w:rPr>
            </w:pPr>
            <w:r w:rsidRPr="00F964E0">
              <w:rPr>
                <w:sz w:val="20"/>
                <w:szCs w:val="20"/>
              </w:rPr>
              <w:t>N.S.</w:t>
            </w:r>
          </w:p>
        </w:tc>
        <w:tc>
          <w:tcPr>
            <w:tcW w:w="974" w:type="dxa"/>
          </w:tcPr>
          <w:p w14:paraId="022BA0F7" w14:textId="77777777" w:rsidR="00C735BE" w:rsidRDefault="00C735BE" w:rsidP="00960B17">
            <w:pPr>
              <w:pStyle w:val="TableParagraph"/>
              <w:jc w:val="center"/>
              <w:rPr>
                <w:sz w:val="20"/>
                <w:szCs w:val="20"/>
              </w:rPr>
            </w:pPr>
            <w:r w:rsidRPr="00F964E0">
              <w:rPr>
                <w:sz w:val="20"/>
                <w:szCs w:val="20"/>
              </w:rPr>
              <w:t>N.S.</w:t>
            </w:r>
          </w:p>
        </w:tc>
        <w:tc>
          <w:tcPr>
            <w:tcW w:w="971" w:type="dxa"/>
          </w:tcPr>
          <w:p w14:paraId="5ECAD7A7" w14:textId="77777777" w:rsidR="00C735BE" w:rsidRPr="00F964E0" w:rsidRDefault="00C735BE" w:rsidP="00960B17">
            <w:pPr>
              <w:pStyle w:val="TableParagraph"/>
              <w:jc w:val="center"/>
              <w:rPr>
                <w:sz w:val="20"/>
                <w:szCs w:val="20"/>
              </w:rPr>
            </w:pPr>
            <w:r w:rsidRPr="00F964E0">
              <w:rPr>
                <w:sz w:val="20"/>
                <w:szCs w:val="20"/>
              </w:rPr>
              <w:t>N.S.</w:t>
            </w:r>
          </w:p>
        </w:tc>
        <w:tc>
          <w:tcPr>
            <w:tcW w:w="954" w:type="dxa"/>
          </w:tcPr>
          <w:p w14:paraId="26C01D27" w14:textId="77777777" w:rsidR="00C735BE" w:rsidRPr="00F964E0" w:rsidRDefault="00C735BE" w:rsidP="00960B17">
            <w:pPr>
              <w:pStyle w:val="TableParagraph"/>
              <w:jc w:val="center"/>
              <w:rPr>
                <w:sz w:val="20"/>
                <w:szCs w:val="20"/>
              </w:rPr>
            </w:pPr>
            <w:r>
              <w:rPr>
                <w:sz w:val="20"/>
                <w:szCs w:val="20"/>
              </w:rPr>
              <w:t>N.S.</w:t>
            </w:r>
          </w:p>
        </w:tc>
        <w:tc>
          <w:tcPr>
            <w:tcW w:w="954" w:type="dxa"/>
          </w:tcPr>
          <w:p w14:paraId="332B38D6" w14:textId="77777777" w:rsidR="00C735BE" w:rsidRPr="00F964E0" w:rsidRDefault="00C735BE" w:rsidP="00960B17">
            <w:pPr>
              <w:pStyle w:val="TableParagraph"/>
              <w:jc w:val="center"/>
              <w:rPr>
                <w:sz w:val="20"/>
                <w:szCs w:val="20"/>
              </w:rPr>
            </w:pPr>
            <w:r>
              <w:rPr>
                <w:sz w:val="20"/>
                <w:szCs w:val="20"/>
              </w:rPr>
              <w:t>N.S.</w:t>
            </w:r>
          </w:p>
        </w:tc>
        <w:tc>
          <w:tcPr>
            <w:tcW w:w="888" w:type="dxa"/>
          </w:tcPr>
          <w:p w14:paraId="1C303127" w14:textId="77777777" w:rsidR="00C735BE" w:rsidRPr="00F964E0" w:rsidRDefault="00C735BE" w:rsidP="00960B17">
            <w:pPr>
              <w:pStyle w:val="TableParagraph"/>
              <w:jc w:val="center"/>
              <w:rPr>
                <w:sz w:val="20"/>
                <w:szCs w:val="20"/>
              </w:rPr>
            </w:pPr>
            <w:r>
              <w:rPr>
                <w:sz w:val="20"/>
                <w:szCs w:val="20"/>
              </w:rPr>
              <w:t>N.S.</w:t>
            </w:r>
          </w:p>
        </w:tc>
        <w:tc>
          <w:tcPr>
            <w:tcW w:w="990" w:type="dxa"/>
          </w:tcPr>
          <w:p w14:paraId="7FDA5C9D" w14:textId="77777777" w:rsidR="00C735BE" w:rsidRPr="00F964E0" w:rsidRDefault="00C735BE" w:rsidP="00960B17">
            <w:pPr>
              <w:pStyle w:val="TableParagraph"/>
              <w:jc w:val="center"/>
              <w:rPr>
                <w:sz w:val="20"/>
                <w:szCs w:val="20"/>
              </w:rPr>
            </w:pPr>
            <w:r>
              <w:rPr>
                <w:sz w:val="20"/>
                <w:szCs w:val="20"/>
              </w:rPr>
              <w:t>N.S.</w:t>
            </w:r>
          </w:p>
        </w:tc>
        <w:tc>
          <w:tcPr>
            <w:tcW w:w="810" w:type="dxa"/>
          </w:tcPr>
          <w:p w14:paraId="771FDCC2" w14:textId="77777777" w:rsidR="00C735BE" w:rsidRDefault="00C735BE" w:rsidP="00960B17">
            <w:pPr>
              <w:pStyle w:val="TableParagraph"/>
              <w:jc w:val="center"/>
              <w:rPr>
                <w:sz w:val="20"/>
                <w:szCs w:val="20"/>
              </w:rPr>
            </w:pPr>
            <w:r>
              <w:rPr>
                <w:sz w:val="20"/>
                <w:szCs w:val="20"/>
              </w:rPr>
              <w:t>N.S.</w:t>
            </w:r>
          </w:p>
        </w:tc>
      </w:tr>
      <w:tr w:rsidR="00C735BE" w:rsidRPr="00F964E0" w14:paraId="41AAAB4A" w14:textId="77777777" w:rsidTr="00960B17">
        <w:trPr>
          <w:trHeight w:val="415"/>
        </w:trPr>
        <w:tc>
          <w:tcPr>
            <w:tcW w:w="2160" w:type="dxa"/>
            <w:tcBorders>
              <w:bottom w:val="single" w:sz="4" w:space="0" w:color="auto"/>
            </w:tcBorders>
          </w:tcPr>
          <w:p w14:paraId="65805983" w14:textId="77777777" w:rsidR="00C735BE" w:rsidRDefault="00C735BE" w:rsidP="00960B17">
            <w:pPr>
              <w:pStyle w:val="TableParagraph"/>
              <w:spacing w:before="84" w:line="276" w:lineRule="auto"/>
              <w:ind w:right="78"/>
              <w:jc w:val="center"/>
              <w:rPr>
                <w:sz w:val="20"/>
                <w:szCs w:val="20"/>
              </w:rPr>
            </w:pPr>
            <w:r>
              <w:rPr>
                <w:sz w:val="20"/>
                <w:szCs w:val="20"/>
              </w:rPr>
              <w:t>M*MR*Y</w:t>
            </w:r>
          </w:p>
        </w:tc>
        <w:tc>
          <w:tcPr>
            <w:tcW w:w="994" w:type="dxa"/>
            <w:tcBorders>
              <w:bottom w:val="single" w:sz="4" w:space="0" w:color="auto"/>
            </w:tcBorders>
          </w:tcPr>
          <w:p w14:paraId="07F6F0BA" w14:textId="77777777" w:rsidR="00C735BE" w:rsidRPr="00F964E0" w:rsidRDefault="00C735BE" w:rsidP="00960B17">
            <w:pPr>
              <w:pStyle w:val="TableParagraph"/>
              <w:jc w:val="center"/>
              <w:rPr>
                <w:sz w:val="20"/>
                <w:szCs w:val="20"/>
              </w:rPr>
            </w:pPr>
            <w:r w:rsidRPr="00F964E0">
              <w:rPr>
                <w:sz w:val="20"/>
                <w:szCs w:val="20"/>
              </w:rPr>
              <w:t>N.S.</w:t>
            </w:r>
          </w:p>
        </w:tc>
        <w:tc>
          <w:tcPr>
            <w:tcW w:w="1015" w:type="dxa"/>
            <w:tcBorders>
              <w:bottom w:val="single" w:sz="4" w:space="0" w:color="auto"/>
            </w:tcBorders>
          </w:tcPr>
          <w:p w14:paraId="277DC5E5" w14:textId="77777777" w:rsidR="00C735BE" w:rsidRDefault="00C735BE" w:rsidP="00960B17">
            <w:pPr>
              <w:pStyle w:val="TableParagraph"/>
              <w:jc w:val="center"/>
              <w:rPr>
                <w:sz w:val="20"/>
                <w:szCs w:val="20"/>
              </w:rPr>
            </w:pPr>
            <w:r w:rsidRPr="00F964E0">
              <w:rPr>
                <w:sz w:val="20"/>
                <w:szCs w:val="20"/>
              </w:rPr>
              <w:t>N.S.</w:t>
            </w:r>
          </w:p>
        </w:tc>
        <w:tc>
          <w:tcPr>
            <w:tcW w:w="974" w:type="dxa"/>
            <w:tcBorders>
              <w:bottom w:val="single" w:sz="4" w:space="0" w:color="auto"/>
            </w:tcBorders>
          </w:tcPr>
          <w:p w14:paraId="1F1DB01F" w14:textId="77777777" w:rsidR="00C735BE" w:rsidRDefault="00C735BE" w:rsidP="00960B17">
            <w:pPr>
              <w:pStyle w:val="TableParagraph"/>
              <w:jc w:val="center"/>
              <w:rPr>
                <w:sz w:val="20"/>
                <w:szCs w:val="20"/>
              </w:rPr>
            </w:pPr>
            <w:r w:rsidRPr="00F964E0">
              <w:rPr>
                <w:sz w:val="20"/>
                <w:szCs w:val="20"/>
              </w:rPr>
              <w:t>N.S.</w:t>
            </w:r>
          </w:p>
        </w:tc>
        <w:tc>
          <w:tcPr>
            <w:tcW w:w="971" w:type="dxa"/>
            <w:tcBorders>
              <w:bottom w:val="single" w:sz="4" w:space="0" w:color="auto"/>
            </w:tcBorders>
          </w:tcPr>
          <w:p w14:paraId="50FA4524" w14:textId="77777777" w:rsidR="00C735BE" w:rsidRPr="00E71827" w:rsidRDefault="00C735BE" w:rsidP="00960B17">
            <w:pPr>
              <w:pStyle w:val="TableParagraph"/>
              <w:jc w:val="center"/>
              <w:rPr>
                <w:b/>
                <w:bCs/>
                <w:sz w:val="20"/>
                <w:szCs w:val="20"/>
              </w:rPr>
            </w:pPr>
            <w:r>
              <w:rPr>
                <w:sz w:val="20"/>
                <w:szCs w:val="20"/>
              </w:rPr>
              <w:t>*</w:t>
            </w:r>
          </w:p>
        </w:tc>
        <w:tc>
          <w:tcPr>
            <w:tcW w:w="954" w:type="dxa"/>
            <w:tcBorders>
              <w:bottom w:val="single" w:sz="4" w:space="0" w:color="auto"/>
            </w:tcBorders>
          </w:tcPr>
          <w:p w14:paraId="2C3B528B" w14:textId="77777777" w:rsidR="00C735BE" w:rsidRPr="00F964E0" w:rsidRDefault="00C735BE" w:rsidP="00960B17">
            <w:pPr>
              <w:pStyle w:val="TableParagraph"/>
              <w:jc w:val="center"/>
              <w:rPr>
                <w:sz w:val="20"/>
                <w:szCs w:val="20"/>
              </w:rPr>
            </w:pPr>
            <w:r>
              <w:rPr>
                <w:sz w:val="20"/>
                <w:szCs w:val="20"/>
              </w:rPr>
              <w:t>N.S.</w:t>
            </w:r>
          </w:p>
        </w:tc>
        <w:tc>
          <w:tcPr>
            <w:tcW w:w="954" w:type="dxa"/>
            <w:tcBorders>
              <w:bottom w:val="single" w:sz="4" w:space="0" w:color="auto"/>
            </w:tcBorders>
          </w:tcPr>
          <w:p w14:paraId="7ADA5783" w14:textId="77777777" w:rsidR="00C735BE" w:rsidRPr="00F964E0" w:rsidRDefault="00C735BE" w:rsidP="00960B17">
            <w:pPr>
              <w:pStyle w:val="TableParagraph"/>
              <w:jc w:val="center"/>
              <w:rPr>
                <w:sz w:val="20"/>
                <w:szCs w:val="20"/>
              </w:rPr>
            </w:pPr>
            <w:r>
              <w:rPr>
                <w:sz w:val="20"/>
                <w:szCs w:val="20"/>
              </w:rPr>
              <w:t>N.S.</w:t>
            </w:r>
          </w:p>
        </w:tc>
        <w:tc>
          <w:tcPr>
            <w:tcW w:w="888" w:type="dxa"/>
            <w:tcBorders>
              <w:bottom w:val="single" w:sz="4" w:space="0" w:color="auto"/>
            </w:tcBorders>
          </w:tcPr>
          <w:p w14:paraId="255C4590" w14:textId="77777777" w:rsidR="00C735BE" w:rsidRPr="00F964E0" w:rsidRDefault="00C735BE" w:rsidP="00960B17">
            <w:pPr>
              <w:pStyle w:val="TableParagraph"/>
              <w:jc w:val="center"/>
              <w:rPr>
                <w:sz w:val="20"/>
                <w:szCs w:val="20"/>
              </w:rPr>
            </w:pPr>
            <w:r>
              <w:rPr>
                <w:sz w:val="20"/>
                <w:szCs w:val="20"/>
              </w:rPr>
              <w:t>N.S.</w:t>
            </w:r>
          </w:p>
        </w:tc>
        <w:tc>
          <w:tcPr>
            <w:tcW w:w="990" w:type="dxa"/>
            <w:tcBorders>
              <w:bottom w:val="single" w:sz="4" w:space="0" w:color="auto"/>
            </w:tcBorders>
          </w:tcPr>
          <w:p w14:paraId="5FE55A49" w14:textId="77777777" w:rsidR="00C735BE" w:rsidRPr="00F964E0" w:rsidRDefault="00C735BE" w:rsidP="00960B17">
            <w:pPr>
              <w:pStyle w:val="TableParagraph"/>
              <w:jc w:val="center"/>
              <w:rPr>
                <w:sz w:val="20"/>
                <w:szCs w:val="20"/>
              </w:rPr>
            </w:pPr>
            <w:r>
              <w:rPr>
                <w:sz w:val="20"/>
                <w:szCs w:val="20"/>
              </w:rPr>
              <w:t>N.S.</w:t>
            </w:r>
          </w:p>
        </w:tc>
        <w:tc>
          <w:tcPr>
            <w:tcW w:w="810" w:type="dxa"/>
            <w:tcBorders>
              <w:bottom w:val="single" w:sz="4" w:space="0" w:color="auto"/>
            </w:tcBorders>
          </w:tcPr>
          <w:p w14:paraId="7CC58C77" w14:textId="77777777" w:rsidR="00C735BE" w:rsidRDefault="00C735BE" w:rsidP="00960B17">
            <w:pPr>
              <w:pStyle w:val="TableParagraph"/>
              <w:jc w:val="center"/>
              <w:rPr>
                <w:sz w:val="20"/>
                <w:szCs w:val="20"/>
              </w:rPr>
            </w:pPr>
            <w:r>
              <w:rPr>
                <w:sz w:val="20"/>
                <w:szCs w:val="20"/>
              </w:rPr>
              <w:t>N.S.</w:t>
            </w:r>
          </w:p>
        </w:tc>
      </w:tr>
      <w:tr w:rsidR="00C735BE" w:rsidRPr="00F964E0" w14:paraId="4B732408" w14:textId="77777777" w:rsidTr="00960B17">
        <w:trPr>
          <w:trHeight w:val="341"/>
        </w:trPr>
        <w:tc>
          <w:tcPr>
            <w:tcW w:w="9900" w:type="dxa"/>
            <w:gridSpan w:val="9"/>
            <w:tcBorders>
              <w:top w:val="single" w:sz="4" w:space="0" w:color="auto"/>
              <w:bottom w:val="single" w:sz="4" w:space="0" w:color="auto"/>
            </w:tcBorders>
          </w:tcPr>
          <w:p w14:paraId="4B7A0BAD" w14:textId="77777777" w:rsidR="00C735BE" w:rsidRPr="00F964E0" w:rsidRDefault="00C735BE" w:rsidP="00960B17">
            <w:pPr>
              <w:pStyle w:val="TableParagraph"/>
              <w:rPr>
                <w:sz w:val="20"/>
                <w:szCs w:val="20"/>
              </w:rPr>
            </w:pPr>
            <w:r w:rsidRPr="00F964E0">
              <w:rPr>
                <w:sz w:val="20"/>
                <w:szCs w:val="20"/>
              </w:rPr>
              <w:t>*</w:t>
            </w:r>
            <w:r>
              <w:rPr>
                <w:sz w:val="20"/>
                <w:szCs w:val="20"/>
              </w:rPr>
              <w:t xml:space="preserve">, ** </w:t>
            </w:r>
            <w:r w:rsidRPr="00A3288B">
              <w:rPr>
                <w:sz w:val="20"/>
                <w:szCs w:val="20"/>
              </w:rPr>
              <w:t>Significant at the 0.05</w:t>
            </w:r>
            <w:r>
              <w:rPr>
                <w:sz w:val="20"/>
                <w:szCs w:val="20"/>
              </w:rPr>
              <w:t xml:space="preserve"> and 0.10 </w:t>
            </w:r>
            <w:r w:rsidRPr="00A3288B">
              <w:rPr>
                <w:sz w:val="20"/>
                <w:szCs w:val="20"/>
              </w:rPr>
              <w:t xml:space="preserve">probability level; </w:t>
            </w:r>
            <w:r>
              <w:rPr>
                <w:sz w:val="20"/>
                <w:szCs w:val="20"/>
              </w:rPr>
              <w:t>N.S.</w:t>
            </w:r>
            <w:r w:rsidRPr="00A3288B">
              <w:rPr>
                <w:sz w:val="20"/>
                <w:szCs w:val="20"/>
              </w:rPr>
              <w:t xml:space="preserve"> nonsignificant at the 0.05 probability level</w:t>
            </w:r>
            <w:r w:rsidRPr="00F964E0">
              <w:rPr>
                <w:sz w:val="20"/>
                <w:szCs w:val="20"/>
              </w:rPr>
              <w:t xml:space="preserve">. </w:t>
            </w:r>
          </w:p>
        </w:tc>
        <w:tc>
          <w:tcPr>
            <w:tcW w:w="810" w:type="dxa"/>
            <w:tcBorders>
              <w:top w:val="single" w:sz="4" w:space="0" w:color="auto"/>
              <w:bottom w:val="single" w:sz="4" w:space="0" w:color="auto"/>
            </w:tcBorders>
          </w:tcPr>
          <w:p w14:paraId="241EC4DD" w14:textId="77777777" w:rsidR="00C735BE" w:rsidRPr="00F964E0" w:rsidRDefault="00C735BE" w:rsidP="00960B17">
            <w:pPr>
              <w:pStyle w:val="TableParagraph"/>
              <w:rPr>
                <w:sz w:val="20"/>
                <w:szCs w:val="20"/>
              </w:rPr>
            </w:pPr>
          </w:p>
        </w:tc>
      </w:tr>
    </w:tbl>
    <w:p w14:paraId="198CD187" w14:textId="77777777" w:rsidR="00C735BE" w:rsidRDefault="00C735BE"/>
    <w:p w14:paraId="5FA7FA8B" w14:textId="477D2E8C" w:rsidR="00C735BE" w:rsidRPr="00221B39" w:rsidRDefault="00221B39">
      <w:pPr>
        <w:rPr>
          <w:b/>
          <w:bCs/>
        </w:rPr>
      </w:pPr>
      <w:r w:rsidRPr="00221B39">
        <w:rPr>
          <w:b/>
          <w:bCs/>
        </w:rPr>
        <w:t xml:space="preserve">FIGURES: </w:t>
      </w:r>
    </w:p>
    <w:p w14:paraId="66444762" w14:textId="77777777" w:rsidR="00C735BE" w:rsidRPr="00C0049D" w:rsidRDefault="00C735BE" w:rsidP="00C735BE">
      <w:pPr>
        <w:spacing w:line="240" w:lineRule="auto"/>
        <w:rPr>
          <w:rFonts w:ascii="Times New Roman" w:hAnsi="Times New Roman" w:cs="Times New Roman"/>
          <w:noProof/>
          <w:sz w:val="24"/>
          <w:szCs w:val="24"/>
        </w:rPr>
      </w:pPr>
      <w:r w:rsidRPr="00C0049D">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E8BD22C" wp14:editId="250A9E87">
                <wp:simplePos x="0" y="0"/>
                <wp:positionH relativeFrom="column">
                  <wp:posOffset>2941292</wp:posOffset>
                </wp:positionH>
                <wp:positionV relativeFrom="paragraph">
                  <wp:posOffset>38321</wp:posOffset>
                </wp:positionV>
                <wp:extent cx="295274" cy="369332"/>
                <wp:effectExtent l="0" t="0" r="0" b="0"/>
                <wp:wrapNone/>
                <wp:docPr id="16" name="TextBox 3"/>
                <wp:cNvGraphicFramePr/>
                <a:graphic xmlns:a="http://schemas.openxmlformats.org/drawingml/2006/main">
                  <a:graphicData uri="http://schemas.microsoft.com/office/word/2010/wordprocessingShape">
                    <wps:wsp>
                      <wps:cNvSpPr txBox="1"/>
                      <wps:spPr>
                        <a:xfrm>
                          <a:off x="0" y="0"/>
                          <a:ext cx="295274" cy="369332"/>
                        </a:xfrm>
                        <a:prstGeom prst="rect">
                          <a:avLst/>
                        </a:prstGeom>
                        <a:noFill/>
                      </wps:spPr>
                      <wps:txbx>
                        <w:txbxContent>
                          <w:p w14:paraId="050C5A91" w14:textId="77777777" w:rsidR="00C735BE" w:rsidRPr="00254AB6" w:rsidRDefault="00C735BE" w:rsidP="00C735BE">
                            <w:pPr>
                              <w:rPr>
                                <w:rFonts w:ascii="Times New Roman" w:hAnsi="Times New Roman" w:cs="Times New Roman"/>
                                <w:b/>
                                <w:bCs/>
                                <w:color w:val="000000" w:themeColor="text1"/>
                                <w:kern w:val="24"/>
                                <w:sz w:val="28"/>
                                <w:szCs w:val="28"/>
                              </w:rPr>
                            </w:pPr>
                            <w:r w:rsidRPr="00254AB6">
                              <w:rPr>
                                <w:rFonts w:ascii="Times New Roman" w:hAnsi="Times New Roman" w:cs="Times New Roman"/>
                                <w:b/>
                                <w:bCs/>
                                <w:color w:val="000000" w:themeColor="text1"/>
                                <w:kern w:val="24"/>
                                <w:sz w:val="28"/>
                                <w:szCs w:val="28"/>
                              </w:rPr>
                              <w:t>(b)</w:t>
                            </w:r>
                          </w:p>
                        </w:txbxContent>
                      </wps:txbx>
                      <wps:bodyPr wrap="none" rtlCol="0">
                        <a:spAutoFit/>
                      </wps:bodyPr>
                    </wps:wsp>
                  </a:graphicData>
                </a:graphic>
              </wp:anchor>
            </w:drawing>
          </mc:Choice>
          <mc:Fallback>
            <w:pict>
              <v:shapetype w14:anchorId="0E8BD22C" id="_x0000_t202" coordsize="21600,21600" o:spt="202" path="m,l,21600r21600,l21600,xe">
                <v:stroke joinstyle="miter"/>
                <v:path gradientshapeok="t" o:connecttype="rect"/>
              </v:shapetype>
              <v:shape id="TextBox 3" o:spid="_x0000_s1026" type="#_x0000_t202" style="position:absolute;margin-left:231.6pt;margin-top:3pt;width:23.25pt;height:29.1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" filled="f" stroked="f">
                <v:textbox style="mso-fit-shape-to-text:t">
                  <w:txbxContent>
                    <w:p w14:paraId="050C5A91" w14:textId="77777777" w:rsidR="00C735BE" w:rsidRPr="00254AB6" w:rsidRDefault="00C735BE" w:rsidP="00C735BE">
                      <w:pPr>
                        <w:rPr>
                          <w:rFonts w:ascii="Times New Roman" w:hAnsi="Times New Roman" w:cs="Times New Roman"/>
                          <w:b/>
                          <w:bCs/>
                          <w:color w:val="000000" w:themeColor="text1"/>
                          <w:kern w:val="24"/>
                          <w:sz w:val="28"/>
                          <w:szCs w:val="28"/>
                        </w:rPr>
                      </w:pPr>
                      <w:r w:rsidRPr="00254AB6">
                        <w:rPr>
                          <w:rFonts w:ascii="Times New Roman" w:hAnsi="Times New Roman" w:cs="Times New Roman"/>
                          <w:b/>
                          <w:bCs/>
                          <w:color w:val="000000" w:themeColor="text1"/>
                          <w:kern w:val="24"/>
                          <w:sz w:val="28"/>
                          <w:szCs w:val="28"/>
                        </w:rPr>
                        <w:t>(b)</w:t>
                      </w:r>
                    </w:p>
                  </w:txbxContent>
                </v:textbox>
              </v:shape>
            </w:pict>
          </mc:Fallback>
        </mc:AlternateContent>
      </w:r>
      <w:r w:rsidRPr="00C0049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37071E5" wp14:editId="2BCE114B">
                <wp:simplePos x="0" y="0"/>
                <wp:positionH relativeFrom="column">
                  <wp:posOffset>2951729</wp:posOffset>
                </wp:positionH>
                <wp:positionV relativeFrom="paragraph">
                  <wp:posOffset>2052624</wp:posOffset>
                </wp:positionV>
                <wp:extent cx="295274" cy="369332"/>
                <wp:effectExtent l="0" t="0" r="0" b="0"/>
                <wp:wrapNone/>
                <wp:docPr id="18" name="TextBox 3"/>
                <wp:cNvGraphicFramePr/>
                <a:graphic xmlns:a="http://schemas.openxmlformats.org/drawingml/2006/main">
                  <a:graphicData uri="http://schemas.microsoft.com/office/word/2010/wordprocessingShape">
                    <wps:wsp>
                      <wps:cNvSpPr txBox="1"/>
                      <wps:spPr>
                        <a:xfrm>
                          <a:off x="0" y="0"/>
                          <a:ext cx="295274" cy="369332"/>
                        </a:xfrm>
                        <a:prstGeom prst="rect">
                          <a:avLst/>
                        </a:prstGeom>
                        <a:noFill/>
                      </wps:spPr>
                      <wps:txbx>
                        <w:txbxContent>
                          <w:p w14:paraId="45FB1B5B" w14:textId="77777777" w:rsidR="00C735BE" w:rsidRPr="00254AB6" w:rsidRDefault="00C735BE" w:rsidP="00C735BE">
                            <w:pPr>
                              <w:rPr>
                                <w:rFonts w:ascii="Times New Roman" w:hAnsi="Times New Roman" w:cs="Times New Roman"/>
                                <w:b/>
                                <w:bCs/>
                                <w:color w:val="000000" w:themeColor="text1"/>
                                <w:kern w:val="24"/>
                                <w:sz w:val="28"/>
                                <w:szCs w:val="28"/>
                              </w:rPr>
                            </w:pPr>
                            <w:r w:rsidRPr="00254AB6">
                              <w:rPr>
                                <w:rFonts w:ascii="Times New Roman" w:hAnsi="Times New Roman" w:cs="Times New Roman"/>
                                <w:b/>
                                <w:bCs/>
                                <w:color w:val="000000" w:themeColor="text1"/>
                                <w:kern w:val="24"/>
                                <w:sz w:val="28"/>
                                <w:szCs w:val="28"/>
                              </w:rPr>
                              <w:t>(d)</w:t>
                            </w:r>
                          </w:p>
                        </w:txbxContent>
                      </wps:txbx>
                      <wps:bodyPr wrap="none" rtlCol="0">
                        <a:spAutoFit/>
                      </wps:bodyPr>
                    </wps:wsp>
                  </a:graphicData>
                </a:graphic>
              </wp:anchor>
            </w:drawing>
          </mc:Choice>
          <mc:Fallback>
            <w:pict>
              <v:shape w14:anchorId="237071E5" id="_x0000_s1027" type="#_x0000_t202" style="position:absolute;margin-left:232.4pt;margin-top:161.6pt;width:23.25pt;height:29.1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" filled="f" stroked="f">
                <v:textbox style="mso-fit-shape-to-text:t">
                  <w:txbxContent>
                    <w:p w14:paraId="45FB1B5B" w14:textId="77777777" w:rsidR="00C735BE" w:rsidRPr="00254AB6" w:rsidRDefault="00C735BE" w:rsidP="00C735BE">
                      <w:pPr>
                        <w:rPr>
                          <w:rFonts w:ascii="Times New Roman" w:hAnsi="Times New Roman" w:cs="Times New Roman"/>
                          <w:b/>
                          <w:bCs/>
                          <w:color w:val="000000" w:themeColor="text1"/>
                          <w:kern w:val="24"/>
                          <w:sz w:val="28"/>
                          <w:szCs w:val="28"/>
                        </w:rPr>
                      </w:pPr>
                      <w:r w:rsidRPr="00254AB6">
                        <w:rPr>
                          <w:rFonts w:ascii="Times New Roman" w:hAnsi="Times New Roman" w:cs="Times New Roman"/>
                          <w:b/>
                          <w:bCs/>
                          <w:color w:val="000000" w:themeColor="text1"/>
                          <w:kern w:val="24"/>
                          <w:sz w:val="28"/>
                          <w:szCs w:val="28"/>
                        </w:rPr>
                        <w:t>(d)</w:t>
                      </w:r>
                    </w:p>
                  </w:txbxContent>
                </v:textbox>
              </v:shape>
            </w:pict>
          </mc:Fallback>
        </mc:AlternateContent>
      </w:r>
      <w:r w:rsidRPr="00C0049D">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B7A3F71" wp14:editId="3BE099AF">
                <wp:simplePos x="0" y="0"/>
                <wp:positionH relativeFrom="margin">
                  <wp:align>left</wp:align>
                </wp:positionH>
                <wp:positionV relativeFrom="paragraph">
                  <wp:posOffset>6985</wp:posOffset>
                </wp:positionV>
                <wp:extent cx="295274" cy="369332"/>
                <wp:effectExtent l="0" t="0" r="0" b="0"/>
                <wp:wrapNone/>
                <wp:docPr id="4" name="TextBox 3">
                  <a:extLst xmlns:a="http://schemas.openxmlformats.org/drawingml/2006/main">
                    <a:ext uri="{FF2B5EF4-FFF2-40B4-BE49-F238E27FC236}">
                      <a16:creationId xmlns:a16="http://schemas.microsoft.com/office/drawing/2014/main" id="{C71F6A38-68FE-4819-3193-C7DDA195E6AC}"/>
                    </a:ext>
                  </a:extLst>
                </wp:docPr>
                <wp:cNvGraphicFramePr/>
                <a:graphic xmlns:a="http://schemas.openxmlformats.org/drawingml/2006/main">
                  <a:graphicData uri="http://schemas.microsoft.com/office/word/2010/wordprocessingShape">
                    <wps:wsp>
                      <wps:cNvSpPr txBox="1"/>
                      <wps:spPr>
                        <a:xfrm>
                          <a:off x="0" y="0"/>
                          <a:ext cx="295274" cy="369332"/>
                        </a:xfrm>
                        <a:prstGeom prst="rect">
                          <a:avLst/>
                        </a:prstGeom>
                        <a:noFill/>
                      </wps:spPr>
                      <wps:txbx>
                        <w:txbxContent>
                          <w:p w14:paraId="4D55521E" w14:textId="77777777" w:rsidR="00C735BE" w:rsidRPr="00254AB6" w:rsidRDefault="00C735BE" w:rsidP="00C735BE">
                            <w:pPr>
                              <w:rPr>
                                <w:rFonts w:ascii="Times New Roman" w:hAnsi="Times New Roman" w:cs="Times New Roman"/>
                                <w:b/>
                                <w:bCs/>
                                <w:color w:val="000000" w:themeColor="text1"/>
                                <w:kern w:val="24"/>
                                <w:sz w:val="28"/>
                                <w:szCs w:val="28"/>
                              </w:rPr>
                            </w:pPr>
                            <w:r w:rsidRPr="00254AB6">
                              <w:rPr>
                                <w:rFonts w:ascii="Times New Roman" w:hAnsi="Times New Roman" w:cs="Times New Roman"/>
                                <w:b/>
                                <w:bCs/>
                                <w:color w:val="000000" w:themeColor="text1"/>
                                <w:kern w:val="24"/>
                                <w:sz w:val="28"/>
                                <w:szCs w:val="28"/>
                              </w:rPr>
                              <w:t>(a)</w:t>
                            </w:r>
                          </w:p>
                        </w:txbxContent>
                      </wps:txbx>
                      <wps:bodyPr wrap="none" rtlCol="0">
                        <a:spAutoFit/>
                      </wps:bodyPr>
                    </wps:wsp>
                  </a:graphicData>
                </a:graphic>
              </wp:anchor>
            </w:drawing>
          </mc:Choice>
          <mc:Fallback>
            <w:pict>
              <v:shape w14:anchorId="1B7A3F71" id="_x0000_s1028" type="#_x0000_t202" style="position:absolute;margin-left:0;margin-top:.55pt;width:23.25pt;height:29.1pt;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" filled="f" stroked="f">
                <v:textbox style="mso-fit-shape-to-text:t">
                  <w:txbxContent>
                    <w:p w14:paraId="4D55521E" w14:textId="77777777" w:rsidR="00C735BE" w:rsidRPr="00254AB6" w:rsidRDefault="00C735BE" w:rsidP="00C735BE">
                      <w:pPr>
                        <w:rPr>
                          <w:rFonts w:ascii="Times New Roman" w:hAnsi="Times New Roman" w:cs="Times New Roman"/>
                          <w:b/>
                          <w:bCs/>
                          <w:color w:val="000000" w:themeColor="text1"/>
                          <w:kern w:val="24"/>
                          <w:sz w:val="28"/>
                          <w:szCs w:val="28"/>
                        </w:rPr>
                      </w:pPr>
                      <w:r w:rsidRPr="00254AB6">
                        <w:rPr>
                          <w:rFonts w:ascii="Times New Roman" w:hAnsi="Times New Roman" w:cs="Times New Roman"/>
                          <w:b/>
                          <w:bCs/>
                          <w:color w:val="000000" w:themeColor="text1"/>
                          <w:kern w:val="24"/>
                          <w:sz w:val="28"/>
                          <w:szCs w:val="28"/>
                        </w:rPr>
                        <w:t>(a)</w:t>
                      </w:r>
                    </w:p>
                  </w:txbxContent>
                </v:textbox>
                <w10:wrap anchorx="margin"/>
              </v:shape>
            </w:pict>
          </mc:Fallback>
        </mc:AlternateContent>
      </w:r>
      <w:r w:rsidRPr="00C0049D">
        <w:rPr>
          <w:rFonts w:ascii="Times New Roman" w:hAnsi="Times New Roman" w:cs="Times New Roman"/>
          <w:sz w:val="24"/>
          <w:szCs w:val="24"/>
        </w:rPr>
        <w:t xml:space="preserve"> </w:t>
      </w:r>
      <w:r>
        <w:rPr>
          <w:noProof/>
        </w:rPr>
        <w:drawing>
          <wp:inline distT="0" distB="0" distL="0" distR="0" wp14:anchorId="32749AED" wp14:editId="3E685375">
            <wp:extent cx="2846566" cy="1939638"/>
            <wp:effectExtent l="0" t="0" r="0" b="3810"/>
            <wp:docPr id="86498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343" cy="1967423"/>
                    </a:xfrm>
                    <a:prstGeom prst="rect">
                      <a:avLst/>
                    </a:prstGeom>
                    <a:noFill/>
                    <a:ln>
                      <a:noFill/>
                    </a:ln>
                  </pic:spPr>
                </pic:pic>
              </a:graphicData>
            </a:graphic>
          </wp:inline>
        </w:drawing>
      </w:r>
      <w:r w:rsidRPr="00C0049D">
        <w:rPr>
          <w:rFonts w:ascii="Times New Roman" w:hAnsi="Times New Roman" w:cs="Times New Roman"/>
          <w:noProof/>
          <w:sz w:val="24"/>
          <w:szCs w:val="24"/>
        </w:rPr>
        <w:t xml:space="preserve"> </w:t>
      </w:r>
      <w:r>
        <w:rPr>
          <w:noProof/>
        </w:rPr>
        <w:drawing>
          <wp:inline distT="0" distB="0" distL="0" distR="0" wp14:anchorId="435695C8" wp14:editId="6BBCF12C">
            <wp:extent cx="2926080" cy="1929076"/>
            <wp:effectExtent l="0" t="0" r="7620" b="0"/>
            <wp:docPr id="511675225" name="Picture 4" descr="Rows of green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75225" name="Picture 4" descr="Rows of green plants&#10;&#10;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8884" b="17627"/>
                    <a:stretch/>
                  </pic:blipFill>
                  <pic:spPr bwMode="auto">
                    <a:xfrm>
                      <a:off x="0" y="0"/>
                      <a:ext cx="2974233" cy="1960822"/>
                    </a:xfrm>
                    <a:prstGeom prst="rect">
                      <a:avLst/>
                    </a:prstGeom>
                    <a:noFill/>
                    <a:ln>
                      <a:noFill/>
                    </a:ln>
                    <a:extLst>
                      <a:ext uri="{53640926-AAD7-44D8-BBD7-CCE9431645EC}">
                        <a14:shadowObscured xmlns:a14="http://schemas.microsoft.com/office/drawing/2010/main"/>
                      </a:ext>
                    </a:extLst>
                  </pic:spPr>
                </pic:pic>
              </a:graphicData>
            </a:graphic>
          </wp:inline>
        </w:drawing>
      </w:r>
    </w:p>
    <w:p w14:paraId="647367EC" w14:textId="77777777" w:rsidR="00C735BE" w:rsidRPr="00BF101B" w:rsidRDefault="00C735BE" w:rsidP="00C735BE">
      <w:pPr>
        <w:spacing w:line="240" w:lineRule="auto"/>
        <w:rPr>
          <w:rFonts w:ascii="Times New Roman" w:hAnsi="Times New Roman" w:cs="Times New Roman"/>
          <w:sz w:val="20"/>
          <w:szCs w:val="20"/>
        </w:rPr>
      </w:pPr>
      <w:r w:rsidRPr="00BF101B">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4A7D04D1" wp14:editId="392EAC0E">
                <wp:simplePos x="0" y="0"/>
                <wp:positionH relativeFrom="margin">
                  <wp:align>left</wp:align>
                </wp:positionH>
                <wp:positionV relativeFrom="paragraph">
                  <wp:posOffset>7620</wp:posOffset>
                </wp:positionV>
                <wp:extent cx="294640" cy="368935"/>
                <wp:effectExtent l="0" t="0" r="0" b="0"/>
                <wp:wrapNone/>
                <wp:docPr id="17" name="TextBox 3"/>
                <wp:cNvGraphicFramePr/>
                <a:graphic xmlns:a="http://schemas.openxmlformats.org/drawingml/2006/main">
                  <a:graphicData uri="http://schemas.microsoft.com/office/word/2010/wordprocessingShape">
                    <wps:wsp>
                      <wps:cNvSpPr txBox="1"/>
                      <wps:spPr>
                        <a:xfrm>
                          <a:off x="0" y="0"/>
                          <a:ext cx="294640" cy="368935"/>
                        </a:xfrm>
                        <a:prstGeom prst="rect">
                          <a:avLst/>
                        </a:prstGeom>
                        <a:noFill/>
                      </wps:spPr>
                      <wps:txbx>
                        <w:txbxContent>
                          <w:p w14:paraId="5D3C1D7E" w14:textId="77777777" w:rsidR="00C735BE" w:rsidRPr="00254AB6" w:rsidRDefault="00C735BE" w:rsidP="00C735BE">
                            <w:pPr>
                              <w:rPr>
                                <w:rFonts w:ascii="Times New Roman" w:hAnsi="Times New Roman" w:cs="Times New Roman"/>
                                <w:b/>
                                <w:bCs/>
                                <w:color w:val="000000" w:themeColor="text1"/>
                                <w:kern w:val="24"/>
                                <w:sz w:val="28"/>
                                <w:szCs w:val="28"/>
                              </w:rPr>
                            </w:pPr>
                            <w:r w:rsidRPr="00254AB6">
                              <w:rPr>
                                <w:rFonts w:ascii="Times New Roman" w:hAnsi="Times New Roman" w:cs="Times New Roman"/>
                                <w:b/>
                                <w:bCs/>
                                <w:color w:val="000000" w:themeColor="text1"/>
                                <w:kern w:val="24"/>
                                <w:sz w:val="28"/>
                                <w:szCs w:val="28"/>
                              </w:rPr>
                              <w:t>(c)</w:t>
                            </w:r>
                          </w:p>
                        </w:txbxContent>
                      </wps:txbx>
                      <wps:bodyPr wrap="none" rtlCol="0">
                        <a:spAutoFit/>
                      </wps:bodyPr>
                    </wps:wsp>
                  </a:graphicData>
                </a:graphic>
              </wp:anchor>
            </w:drawing>
          </mc:Choice>
          <mc:Fallback>
            <w:pict>
              <v:shape w14:anchorId="4A7D04D1" id="_x0000_s1029" type="#_x0000_t202" style="position:absolute;margin-left:0;margin-top:.6pt;width:23.2pt;height:29.05pt;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" filled="f" stroked="f">
                <v:textbox style="mso-fit-shape-to-text:t">
                  <w:txbxContent>
                    <w:p w14:paraId="5D3C1D7E" w14:textId="77777777" w:rsidR="00C735BE" w:rsidRPr="00254AB6" w:rsidRDefault="00C735BE" w:rsidP="00C735BE">
                      <w:pPr>
                        <w:rPr>
                          <w:rFonts w:ascii="Times New Roman" w:hAnsi="Times New Roman" w:cs="Times New Roman"/>
                          <w:b/>
                          <w:bCs/>
                          <w:color w:val="000000" w:themeColor="text1"/>
                          <w:kern w:val="24"/>
                          <w:sz w:val="28"/>
                          <w:szCs w:val="28"/>
                        </w:rPr>
                      </w:pPr>
                      <w:r w:rsidRPr="00254AB6">
                        <w:rPr>
                          <w:rFonts w:ascii="Times New Roman" w:hAnsi="Times New Roman" w:cs="Times New Roman"/>
                          <w:b/>
                          <w:bCs/>
                          <w:color w:val="000000" w:themeColor="text1"/>
                          <w:kern w:val="24"/>
                          <w:sz w:val="28"/>
                          <w:szCs w:val="28"/>
                        </w:rPr>
                        <w:t>(c)</w:t>
                      </w:r>
                    </w:p>
                  </w:txbxContent>
                </v:textbox>
                <w10:wrap anchorx="margin"/>
              </v:shape>
            </w:pict>
          </mc:Fallback>
        </mc:AlternateContent>
      </w:r>
      <w:r w:rsidRPr="00BF101B">
        <w:rPr>
          <w:rFonts w:ascii="Times New Roman" w:hAnsi="Times New Roman" w:cs="Times New Roman"/>
          <w:noProof/>
          <w:sz w:val="20"/>
          <w:szCs w:val="20"/>
        </w:rPr>
        <w:t xml:space="preserve"> </w:t>
      </w:r>
      <w:r w:rsidRPr="00BF101B">
        <w:rPr>
          <w:noProof/>
          <w:sz w:val="20"/>
          <w:szCs w:val="20"/>
        </w:rPr>
        <w:t xml:space="preserve"> </w:t>
      </w:r>
      <w:r w:rsidRPr="00BF101B">
        <w:rPr>
          <w:noProof/>
          <w:sz w:val="20"/>
          <w:szCs w:val="20"/>
        </w:rPr>
        <w:drawing>
          <wp:inline distT="0" distB="0" distL="0" distR="0" wp14:anchorId="4E8B5EAA" wp14:editId="53BB87D5">
            <wp:extent cx="2830664" cy="2117090"/>
            <wp:effectExtent l="0" t="0" r="8255" b="0"/>
            <wp:docPr id="2064394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3175" cy="2141406"/>
                    </a:xfrm>
                    <a:prstGeom prst="rect">
                      <a:avLst/>
                    </a:prstGeom>
                    <a:noFill/>
                  </pic:spPr>
                </pic:pic>
              </a:graphicData>
            </a:graphic>
          </wp:inline>
        </w:drawing>
      </w:r>
      <w:r w:rsidRPr="00BF101B">
        <w:rPr>
          <w:rFonts w:ascii="Times New Roman" w:hAnsi="Times New Roman" w:cs="Times New Roman"/>
          <w:noProof/>
          <w:sz w:val="20"/>
          <w:szCs w:val="20"/>
        </w:rPr>
        <w:t xml:space="preserve"> </w:t>
      </w:r>
      <w:r w:rsidRPr="00BF101B">
        <w:rPr>
          <w:rFonts w:ascii="Times New Roman" w:hAnsi="Times New Roman" w:cs="Times New Roman"/>
          <w:noProof/>
          <w:sz w:val="20"/>
          <w:szCs w:val="20"/>
        </w:rPr>
        <w:drawing>
          <wp:inline distT="0" distB="0" distL="0" distR="0" wp14:anchorId="5C56DBAE" wp14:editId="0B36923B">
            <wp:extent cx="2894275" cy="2111375"/>
            <wp:effectExtent l="0" t="0" r="1905" b="3175"/>
            <wp:docPr id="15" name="Picture 15" descr="Rows of green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ows of green plant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3156" cy="2117854"/>
                    </a:xfrm>
                    <a:prstGeom prst="rect">
                      <a:avLst/>
                    </a:prstGeom>
                    <a:noFill/>
                    <a:ln>
                      <a:noFill/>
                    </a:ln>
                  </pic:spPr>
                </pic:pic>
              </a:graphicData>
            </a:graphic>
          </wp:inline>
        </w:drawing>
      </w:r>
    </w:p>
    <w:p w14:paraId="3A66A319" w14:textId="77777777" w:rsidR="00C735BE" w:rsidRPr="00BF101B" w:rsidRDefault="00C735BE" w:rsidP="00C735BE">
      <w:pPr>
        <w:spacing w:line="240" w:lineRule="auto"/>
        <w:rPr>
          <w:rFonts w:ascii="Times New Roman" w:hAnsi="Times New Roman" w:cs="Times New Roman"/>
          <w:sz w:val="20"/>
          <w:szCs w:val="20"/>
        </w:rPr>
      </w:pPr>
      <w:r w:rsidRPr="00BF101B">
        <w:rPr>
          <w:rFonts w:ascii="Times New Roman" w:hAnsi="Times New Roman" w:cs="Times New Roman"/>
          <w:sz w:val="20"/>
          <w:szCs w:val="20"/>
        </w:rPr>
        <w:t>Figure 1. Soybean field. (a) Soybean growing under irrigated environment; (b) Soybean growing under rainfed (no-irrigation) environment (c) Soybean field next day after 2</w:t>
      </w:r>
      <w:r w:rsidRPr="00BF101B">
        <w:rPr>
          <w:rFonts w:ascii="Times New Roman" w:hAnsi="Times New Roman" w:cs="Times New Roman"/>
          <w:sz w:val="20"/>
          <w:szCs w:val="20"/>
          <w:vertAlign w:val="superscript"/>
        </w:rPr>
        <w:t>nd</w:t>
      </w:r>
      <w:r w:rsidRPr="00BF101B">
        <w:rPr>
          <w:rFonts w:ascii="Times New Roman" w:hAnsi="Times New Roman" w:cs="Times New Roman"/>
          <w:sz w:val="20"/>
          <w:szCs w:val="20"/>
        </w:rPr>
        <w:t xml:space="preserve"> dose of zinc (left) and iron (right) fertilizer application (d) Soybean field after 2 weeks of zinc and iron treatments</w:t>
      </w:r>
      <w:r>
        <w:rPr>
          <w:rFonts w:ascii="Times New Roman" w:hAnsi="Times New Roman" w:cs="Times New Roman"/>
          <w:sz w:val="20"/>
          <w:szCs w:val="20"/>
        </w:rPr>
        <w:t xml:space="preserve"> in 2023</w:t>
      </w:r>
      <w:r w:rsidRPr="00BF101B">
        <w:rPr>
          <w:rFonts w:ascii="Times New Roman" w:hAnsi="Times New Roman" w:cs="Times New Roman"/>
          <w:sz w:val="20"/>
          <w:szCs w:val="20"/>
        </w:rPr>
        <w:t xml:space="preserve">. </w:t>
      </w:r>
    </w:p>
    <w:p w14:paraId="748855FD" w14:textId="77777777" w:rsidR="005976D3" w:rsidRDefault="005976D3"/>
    <w:p w14:paraId="0272ED03" w14:textId="77777777" w:rsidR="005976D3" w:rsidRDefault="005976D3" w:rsidP="005976D3">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F0BB75" wp14:editId="1A5471B7">
            <wp:extent cx="6297987" cy="3498574"/>
            <wp:effectExtent l="0" t="0" r="7620" b="6985"/>
            <wp:docPr id="1590317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30553" cy="3516665"/>
                    </a:xfrm>
                    <a:prstGeom prst="rect">
                      <a:avLst/>
                    </a:prstGeom>
                    <a:noFill/>
                  </pic:spPr>
                </pic:pic>
              </a:graphicData>
            </a:graphic>
          </wp:inline>
        </w:drawing>
      </w:r>
    </w:p>
    <w:p w14:paraId="0DFB427E" w14:textId="77777777" w:rsidR="005976D3" w:rsidRDefault="005976D3" w:rsidP="005976D3">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9B36C6" wp14:editId="419113BC">
            <wp:extent cx="6243884" cy="3450866"/>
            <wp:effectExtent l="0" t="0" r="5080" b="0"/>
            <wp:docPr id="2118888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3302" cy="3461598"/>
                    </a:xfrm>
                    <a:prstGeom prst="rect">
                      <a:avLst/>
                    </a:prstGeom>
                    <a:noFill/>
                  </pic:spPr>
                </pic:pic>
              </a:graphicData>
            </a:graphic>
          </wp:inline>
        </w:drawing>
      </w:r>
    </w:p>
    <w:p w14:paraId="7B328A4E" w14:textId="77777777" w:rsidR="005976D3" w:rsidRDefault="005976D3" w:rsidP="005976D3">
      <w:pPr>
        <w:pStyle w:val="NormalWeb"/>
        <w:contextualSpacing/>
        <w:rPr>
          <w:bCs/>
          <w:sz w:val="20"/>
          <w:szCs w:val="20"/>
        </w:rPr>
      </w:pPr>
      <w:r w:rsidRPr="00485FAA">
        <w:rPr>
          <w:bCs/>
          <w:sz w:val="20"/>
          <w:szCs w:val="20"/>
        </w:rPr>
        <w:t xml:space="preserve">Figure </w:t>
      </w:r>
      <w:r>
        <w:rPr>
          <w:bCs/>
          <w:sz w:val="20"/>
          <w:szCs w:val="20"/>
        </w:rPr>
        <w:t>2</w:t>
      </w:r>
      <w:r w:rsidRPr="00485FAA">
        <w:rPr>
          <w:bCs/>
          <w:sz w:val="20"/>
          <w:szCs w:val="20"/>
        </w:rPr>
        <w:t>. Soybean response to micronutrients application and irrigation.</w:t>
      </w:r>
      <w:r>
        <w:rPr>
          <w:bCs/>
          <w:sz w:val="20"/>
          <w:szCs w:val="20"/>
        </w:rPr>
        <w:t xml:space="preserve"> A) soybean yield, B) Soybean seed fiber content, C) Soybean seeds oil content, D) Soybean seed protein content. </w:t>
      </w:r>
      <w:r w:rsidRPr="00485FAA">
        <w:rPr>
          <w:bCs/>
          <w:sz w:val="20"/>
          <w:szCs w:val="20"/>
        </w:rPr>
        <w:t xml:space="preserve"> </w:t>
      </w:r>
    </w:p>
    <w:p w14:paraId="3146C150" w14:textId="77777777" w:rsidR="005976D3" w:rsidRDefault="005976D3"/>
    <w:p w14:paraId="1B30BFEE" w14:textId="77777777" w:rsidR="00D87764" w:rsidRDefault="00D87764"/>
    <w:p w14:paraId="464682C7" w14:textId="77777777" w:rsidR="005976D3" w:rsidRDefault="005976D3" w:rsidP="005976D3">
      <w:pPr>
        <w:pStyle w:val="NormalWeb"/>
        <w:contextualSpacing/>
        <w:rPr>
          <w:bCs/>
          <w:sz w:val="20"/>
          <w:szCs w:val="20"/>
        </w:rPr>
      </w:pPr>
      <w:r>
        <w:rPr>
          <w:bCs/>
          <w:noProof/>
          <w:sz w:val="20"/>
          <w:szCs w:val="20"/>
        </w:rPr>
        <w:drawing>
          <wp:inline distT="0" distB="0" distL="0" distR="0" wp14:anchorId="6312D59E" wp14:editId="6499FB1E">
            <wp:extent cx="6170212" cy="3412726"/>
            <wp:effectExtent l="0" t="0" r="2540" b="0"/>
            <wp:docPr id="19378048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3623" cy="3425675"/>
                    </a:xfrm>
                    <a:prstGeom prst="rect">
                      <a:avLst/>
                    </a:prstGeom>
                    <a:noFill/>
                  </pic:spPr>
                </pic:pic>
              </a:graphicData>
            </a:graphic>
          </wp:inline>
        </w:drawing>
      </w:r>
    </w:p>
    <w:p w14:paraId="1A13EA55" w14:textId="77777777" w:rsidR="005976D3" w:rsidRDefault="005976D3" w:rsidP="005976D3">
      <w:pPr>
        <w:pStyle w:val="NormalWeb"/>
        <w:contextualSpacing/>
        <w:rPr>
          <w:bCs/>
        </w:rPr>
      </w:pPr>
      <w:r>
        <w:rPr>
          <w:bCs/>
          <w:noProof/>
        </w:rPr>
        <w:drawing>
          <wp:inline distT="0" distB="0" distL="0" distR="0" wp14:anchorId="02439D3F" wp14:editId="76F42A36">
            <wp:extent cx="6182234" cy="3450866"/>
            <wp:effectExtent l="0" t="0" r="9525" b="0"/>
            <wp:docPr id="11065480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9850" cy="3466281"/>
                    </a:xfrm>
                    <a:prstGeom prst="rect">
                      <a:avLst/>
                    </a:prstGeom>
                    <a:noFill/>
                  </pic:spPr>
                </pic:pic>
              </a:graphicData>
            </a:graphic>
          </wp:inline>
        </w:drawing>
      </w:r>
    </w:p>
    <w:p w14:paraId="091170C9" w14:textId="77777777" w:rsidR="005976D3" w:rsidRDefault="005976D3" w:rsidP="005976D3">
      <w:pPr>
        <w:pStyle w:val="NormalWeb"/>
        <w:contextualSpacing/>
        <w:rPr>
          <w:bCs/>
        </w:rPr>
      </w:pPr>
    </w:p>
    <w:p w14:paraId="7D208171" w14:textId="77777777" w:rsidR="005976D3" w:rsidRDefault="005976D3" w:rsidP="005976D3">
      <w:pPr>
        <w:pStyle w:val="NormalWeb"/>
        <w:contextualSpacing/>
        <w:rPr>
          <w:bCs/>
          <w:sz w:val="20"/>
          <w:szCs w:val="20"/>
        </w:rPr>
      </w:pPr>
      <w:r w:rsidRPr="00485FAA">
        <w:rPr>
          <w:bCs/>
          <w:sz w:val="20"/>
          <w:szCs w:val="20"/>
        </w:rPr>
        <w:t xml:space="preserve">Figure </w:t>
      </w:r>
      <w:r>
        <w:rPr>
          <w:bCs/>
          <w:sz w:val="20"/>
          <w:szCs w:val="20"/>
        </w:rPr>
        <w:t>3</w:t>
      </w:r>
      <w:r w:rsidRPr="00485FAA">
        <w:rPr>
          <w:bCs/>
          <w:sz w:val="20"/>
          <w:szCs w:val="20"/>
        </w:rPr>
        <w:t xml:space="preserve">. Soybean </w:t>
      </w:r>
      <w:r>
        <w:rPr>
          <w:bCs/>
          <w:sz w:val="20"/>
          <w:szCs w:val="20"/>
        </w:rPr>
        <w:t xml:space="preserve">growth parameters response </w:t>
      </w:r>
      <w:r w:rsidRPr="00485FAA">
        <w:rPr>
          <w:bCs/>
          <w:sz w:val="20"/>
          <w:szCs w:val="20"/>
        </w:rPr>
        <w:t>to micronutrients application and irrigation.</w:t>
      </w:r>
      <w:r>
        <w:rPr>
          <w:bCs/>
          <w:sz w:val="20"/>
          <w:szCs w:val="20"/>
        </w:rPr>
        <w:t xml:space="preserve"> A) Average soybean plant height at harvesting B) Average nods per plant at harvesting, C) Average pods per plant at harvesting, D) 1000 seed weight in gram. </w:t>
      </w:r>
    </w:p>
    <w:p w14:paraId="12EA370D" w14:textId="77777777" w:rsidR="00D87764" w:rsidRDefault="00D87764"/>
    <w:sectPr w:rsidR="00D87764">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D6B2D" w14:textId="77777777" w:rsidR="00D70E2F" w:rsidRDefault="00D70E2F" w:rsidP="00576F56">
      <w:pPr>
        <w:spacing w:after="0" w:line="240" w:lineRule="auto"/>
      </w:pPr>
      <w:r>
        <w:separator/>
      </w:r>
    </w:p>
  </w:endnote>
  <w:endnote w:type="continuationSeparator" w:id="0">
    <w:p w14:paraId="5B3319C9" w14:textId="77777777" w:rsidR="00D70E2F" w:rsidRDefault="00D70E2F" w:rsidP="00576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legreya">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955500"/>
      <w:docPartObj>
        <w:docPartGallery w:val="Page Numbers (Bottom of Page)"/>
        <w:docPartUnique/>
      </w:docPartObj>
    </w:sdtPr>
    <w:sdtEndPr>
      <w:rPr>
        <w:noProof/>
      </w:rPr>
    </w:sdtEndPr>
    <w:sdtContent>
      <w:p w14:paraId="2280C244" w14:textId="1E7D3B25" w:rsidR="00576F56" w:rsidRDefault="00576F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7153DA" w14:textId="77777777" w:rsidR="00576F56" w:rsidRDefault="00576F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05D40" w14:textId="77777777" w:rsidR="00D70E2F" w:rsidRDefault="00D70E2F" w:rsidP="00576F56">
      <w:pPr>
        <w:spacing w:after="0" w:line="240" w:lineRule="auto"/>
      </w:pPr>
      <w:r>
        <w:separator/>
      </w:r>
    </w:p>
  </w:footnote>
  <w:footnote w:type="continuationSeparator" w:id="0">
    <w:p w14:paraId="0D007426" w14:textId="77777777" w:rsidR="00D70E2F" w:rsidRDefault="00D70E2F" w:rsidP="00576F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B6123"/>
    <w:multiLevelType w:val="hybridMultilevel"/>
    <w:tmpl w:val="9F8C4380"/>
    <w:lvl w:ilvl="0" w:tplc="0A12D688">
      <w:start w:val="1"/>
      <w:numFmt w:val="bullet"/>
      <w:lvlText w:val="●"/>
      <w:lvlJc w:val="left"/>
      <w:pPr>
        <w:tabs>
          <w:tab w:val="num" w:pos="720"/>
        </w:tabs>
        <w:ind w:left="720" w:hanging="360"/>
      </w:pPr>
      <w:rPr>
        <w:rFonts w:ascii="Alegreya" w:hAnsi="Alegreya" w:hint="default"/>
      </w:rPr>
    </w:lvl>
    <w:lvl w:ilvl="1" w:tplc="AC782786" w:tentative="1">
      <w:start w:val="1"/>
      <w:numFmt w:val="bullet"/>
      <w:lvlText w:val="●"/>
      <w:lvlJc w:val="left"/>
      <w:pPr>
        <w:tabs>
          <w:tab w:val="num" w:pos="1440"/>
        </w:tabs>
        <w:ind w:left="1440" w:hanging="360"/>
      </w:pPr>
      <w:rPr>
        <w:rFonts w:ascii="Alegreya" w:hAnsi="Alegreya" w:hint="default"/>
      </w:rPr>
    </w:lvl>
    <w:lvl w:ilvl="2" w:tplc="AAF881BC" w:tentative="1">
      <w:start w:val="1"/>
      <w:numFmt w:val="bullet"/>
      <w:lvlText w:val="●"/>
      <w:lvlJc w:val="left"/>
      <w:pPr>
        <w:tabs>
          <w:tab w:val="num" w:pos="2160"/>
        </w:tabs>
        <w:ind w:left="2160" w:hanging="360"/>
      </w:pPr>
      <w:rPr>
        <w:rFonts w:ascii="Alegreya" w:hAnsi="Alegreya" w:hint="default"/>
      </w:rPr>
    </w:lvl>
    <w:lvl w:ilvl="3" w:tplc="66B6EC8A" w:tentative="1">
      <w:start w:val="1"/>
      <w:numFmt w:val="bullet"/>
      <w:lvlText w:val="●"/>
      <w:lvlJc w:val="left"/>
      <w:pPr>
        <w:tabs>
          <w:tab w:val="num" w:pos="2880"/>
        </w:tabs>
        <w:ind w:left="2880" w:hanging="360"/>
      </w:pPr>
      <w:rPr>
        <w:rFonts w:ascii="Alegreya" w:hAnsi="Alegreya" w:hint="default"/>
      </w:rPr>
    </w:lvl>
    <w:lvl w:ilvl="4" w:tplc="187E09EA" w:tentative="1">
      <w:start w:val="1"/>
      <w:numFmt w:val="bullet"/>
      <w:lvlText w:val="●"/>
      <w:lvlJc w:val="left"/>
      <w:pPr>
        <w:tabs>
          <w:tab w:val="num" w:pos="3600"/>
        </w:tabs>
        <w:ind w:left="3600" w:hanging="360"/>
      </w:pPr>
      <w:rPr>
        <w:rFonts w:ascii="Alegreya" w:hAnsi="Alegreya" w:hint="default"/>
      </w:rPr>
    </w:lvl>
    <w:lvl w:ilvl="5" w:tplc="9A728058" w:tentative="1">
      <w:start w:val="1"/>
      <w:numFmt w:val="bullet"/>
      <w:lvlText w:val="●"/>
      <w:lvlJc w:val="left"/>
      <w:pPr>
        <w:tabs>
          <w:tab w:val="num" w:pos="4320"/>
        </w:tabs>
        <w:ind w:left="4320" w:hanging="360"/>
      </w:pPr>
      <w:rPr>
        <w:rFonts w:ascii="Alegreya" w:hAnsi="Alegreya" w:hint="default"/>
      </w:rPr>
    </w:lvl>
    <w:lvl w:ilvl="6" w:tplc="0EF88B96" w:tentative="1">
      <w:start w:val="1"/>
      <w:numFmt w:val="bullet"/>
      <w:lvlText w:val="●"/>
      <w:lvlJc w:val="left"/>
      <w:pPr>
        <w:tabs>
          <w:tab w:val="num" w:pos="5040"/>
        </w:tabs>
        <w:ind w:left="5040" w:hanging="360"/>
      </w:pPr>
      <w:rPr>
        <w:rFonts w:ascii="Alegreya" w:hAnsi="Alegreya" w:hint="default"/>
      </w:rPr>
    </w:lvl>
    <w:lvl w:ilvl="7" w:tplc="76423176" w:tentative="1">
      <w:start w:val="1"/>
      <w:numFmt w:val="bullet"/>
      <w:lvlText w:val="●"/>
      <w:lvlJc w:val="left"/>
      <w:pPr>
        <w:tabs>
          <w:tab w:val="num" w:pos="5760"/>
        </w:tabs>
        <w:ind w:left="5760" w:hanging="360"/>
      </w:pPr>
      <w:rPr>
        <w:rFonts w:ascii="Alegreya" w:hAnsi="Alegreya" w:hint="default"/>
      </w:rPr>
    </w:lvl>
    <w:lvl w:ilvl="8" w:tplc="F0D22C20" w:tentative="1">
      <w:start w:val="1"/>
      <w:numFmt w:val="bullet"/>
      <w:lvlText w:val="●"/>
      <w:lvlJc w:val="left"/>
      <w:pPr>
        <w:tabs>
          <w:tab w:val="num" w:pos="6480"/>
        </w:tabs>
        <w:ind w:left="6480" w:hanging="360"/>
      </w:pPr>
      <w:rPr>
        <w:rFonts w:ascii="Alegreya" w:hAnsi="Alegreya" w:hint="default"/>
      </w:rPr>
    </w:lvl>
  </w:abstractNum>
  <w:abstractNum w:abstractNumId="1" w15:restartNumberingAfterBreak="0">
    <w:nsid w:val="1F801D22"/>
    <w:multiLevelType w:val="hybridMultilevel"/>
    <w:tmpl w:val="E67EF4CE"/>
    <w:lvl w:ilvl="0" w:tplc="286AED52">
      <w:start w:val="1"/>
      <w:numFmt w:val="decimal"/>
      <w:lvlText w:val="%1."/>
      <w:lvlJc w:val="left"/>
      <w:pPr>
        <w:ind w:left="1080" w:hanging="360"/>
      </w:pPr>
      <w:rPr>
        <w:rFonts w:ascii="Times New Roman" w:hAnsi="Times New Roman" w:cs="Times New Roman" w:hint="default"/>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8646ED"/>
    <w:multiLevelType w:val="hybridMultilevel"/>
    <w:tmpl w:val="47FAC8B2"/>
    <w:lvl w:ilvl="0" w:tplc="13062844">
      <w:start w:val="1"/>
      <w:numFmt w:val="bullet"/>
      <w:lvlText w:val="●"/>
      <w:lvlJc w:val="left"/>
      <w:pPr>
        <w:tabs>
          <w:tab w:val="num" w:pos="720"/>
        </w:tabs>
        <w:ind w:left="720" w:hanging="360"/>
      </w:pPr>
      <w:rPr>
        <w:rFonts w:ascii="Alegreya" w:hAnsi="Alegreya" w:hint="default"/>
      </w:rPr>
    </w:lvl>
    <w:lvl w:ilvl="1" w:tplc="07780548" w:tentative="1">
      <w:start w:val="1"/>
      <w:numFmt w:val="bullet"/>
      <w:lvlText w:val="●"/>
      <w:lvlJc w:val="left"/>
      <w:pPr>
        <w:tabs>
          <w:tab w:val="num" w:pos="1440"/>
        </w:tabs>
        <w:ind w:left="1440" w:hanging="360"/>
      </w:pPr>
      <w:rPr>
        <w:rFonts w:ascii="Alegreya" w:hAnsi="Alegreya" w:hint="default"/>
      </w:rPr>
    </w:lvl>
    <w:lvl w:ilvl="2" w:tplc="EF0066CA" w:tentative="1">
      <w:start w:val="1"/>
      <w:numFmt w:val="bullet"/>
      <w:lvlText w:val="●"/>
      <w:lvlJc w:val="left"/>
      <w:pPr>
        <w:tabs>
          <w:tab w:val="num" w:pos="2160"/>
        </w:tabs>
        <w:ind w:left="2160" w:hanging="360"/>
      </w:pPr>
      <w:rPr>
        <w:rFonts w:ascii="Alegreya" w:hAnsi="Alegreya" w:hint="default"/>
      </w:rPr>
    </w:lvl>
    <w:lvl w:ilvl="3" w:tplc="C4407408" w:tentative="1">
      <w:start w:val="1"/>
      <w:numFmt w:val="bullet"/>
      <w:lvlText w:val="●"/>
      <w:lvlJc w:val="left"/>
      <w:pPr>
        <w:tabs>
          <w:tab w:val="num" w:pos="2880"/>
        </w:tabs>
        <w:ind w:left="2880" w:hanging="360"/>
      </w:pPr>
      <w:rPr>
        <w:rFonts w:ascii="Alegreya" w:hAnsi="Alegreya" w:hint="default"/>
      </w:rPr>
    </w:lvl>
    <w:lvl w:ilvl="4" w:tplc="BAC0CD06" w:tentative="1">
      <w:start w:val="1"/>
      <w:numFmt w:val="bullet"/>
      <w:lvlText w:val="●"/>
      <w:lvlJc w:val="left"/>
      <w:pPr>
        <w:tabs>
          <w:tab w:val="num" w:pos="3600"/>
        </w:tabs>
        <w:ind w:left="3600" w:hanging="360"/>
      </w:pPr>
      <w:rPr>
        <w:rFonts w:ascii="Alegreya" w:hAnsi="Alegreya" w:hint="default"/>
      </w:rPr>
    </w:lvl>
    <w:lvl w:ilvl="5" w:tplc="1AB2A844" w:tentative="1">
      <w:start w:val="1"/>
      <w:numFmt w:val="bullet"/>
      <w:lvlText w:val="●"/>
      <w:lvlJc w:val="left"/>
      <w:pPr>
        <w:tabs>
          <w:tab w:val="num" w:pos="4320"/>
        </w:tabs>
        <w:ind w:left="4320" w:hanging="360"/>
      </w:pPr>
      <w:rPr>
        <w:rFonts w:ascii="Alegreya" w:hAnsi="Alegreya" w:hint="default"/>
      </w:rPr>
    </w:lvl>
    <w:lvl w:ilvl="6" w:tplc="B4CC8A36" w:tentative="1">
      <w:start w:val="1"/>
      <w:numFmt w:val="bullet"/>
      <w:lvlText w:val="●"/>
      <w:lvlJc w:val="left"/>
      <w:pPr>
        <w:tabs>
          <w:tab w:val="num" w:pos="5040"/>
        </w:tabs>
        <w:ind w:left="5040" w:hanging="360"/>
      </w:pPr>
      <w:rPr>
        <w:rFonts w:ascii="Alegreya" w:hAnsi="Alegreya" w:hint="default"/>
      </w:rPr>
    </w:lvl>
    <w:lvl w:ilvl="7" w:tplc="C0BEBB08" w:tentative="1">
      <w:start w:val="1"/>
      <w:numFmt w:val="bullet"/>
      <w:lvlText w:val="●"/>
      <w:lvlJc w:val="left"/>
      <w:pPr>
        <w:tabs>
          <w:tab w:val="num" w:pos="5760"/>
        </w:tabs>
        <w:ind w:left="5760" w:hanging="360"/>
      </w:pPr>
      <w:rPr>
        <w:rFonts w:ascii="Alegreya" w:hAnsi="Alegreya" w:hint="default"/>
      </w:rPr>
    </w:lvl>
    <w:lvl w:ilvl="8" w:tplc="ACFE135A" w:tentative="1">
      <w:start w:val="1"/>
      <w:numFmt w:val="bullet"/>
      <w:lvlText w:val="●"/>
      <w:lvlJc w:val="left"/>
      <w:pPr>
        <w:tabs>
          <w:tab w:val="num" w:pos="6480"/>
        </w:tabs>
        <w:ind w:left="6480" w:hanging="360"/>
      </w:pPr>
      <w:rPr>
        <w:rFonts w:ascii="Alegreya" w:hAnsi="Alegreya" w:hint="default"/>
      </w:rPr>
    </w:lvl>
  </w:abstractNum>
  <w:abstractNum w:abstractNumId="3" w15:restartNumberingAfterBreak="0">
    <w:nsid w:val="31AB37FF"/>
    <w:multiLevelType w:val="hybridMultilevel"/>
    <w:tmpl w:val="DCA4F7F4"/>
    <w:lvl w:ilvl="0" w:tplc="F8D221BE">
      <w:start w:val="1"/>
      <w:numFmt w:val="bullet"/>
      <w:lvlText w:val="●"/>
      <w:lvlJc w:val="left"/>
      <w:pPr>
        <w:tabs>
          <w:tab w:val="num" w:pos="720"/>
        </w:tabs>
        <w:ind w:left="720" w:hanging="360"/>
      </w:pPr>
      <w:rPr>
        <w:rFonts w:ascii="Alegreya" w:hAnsi="Alegreya" w:hint="default"/>
      </w:rPr>
    </w:lvl>
    <w:lvl w:ilvl="1" w:tplc="F40AC798" w:tentative="1">
      <w:start w:val="1"/>
      <w:numFmt w:val="bullet"/>
      <w:lvlText w:val="●"/>
      <w:lvlJc w:val="left"/>
      <w:pPr>
        <w:tabs>
          <w:tab w:val="num" w:pos="1440"/>
        </w:tabs>
        <w:ind w:left="1440" w:hanging="360"/>
      </w:pPr>
      <w:rPr>
        <w:rFonts w:ascii="Alegreya" w:hAnsi="Alegreya" w:hint="default"/>
      </w:rPr>
    </w:lvl>
    <w:lvl w:ilvl="2" w:tplc="B03C6D22" w:tentative="1">
      <w:start w:val="1"/>
      <w:numFmt w:val="bullet"/>
      <w:lvlText w:val="●"/>
      <w:lvlJc w:val="left"/>
      <w:pPr>
        <w:tabs>
          <w:tab w:val="num" w:pos="2160"/>
        </w:tabs>
        <w:ind w:left="2160" w:hanging="360"/>
      </w:pPr>
      <w:rPr>
        <w:rFonts w:ascii="Alegreya" w:hAnsi="Alegreya" w:hint="default"/>
      </w:rPr>
    </w:lvl>
    <w:lvl w:ilvl="3" w:tplc="344CA64C" w:tentative="1">
      <w:start w:val="1"/>
      <w:numFmt w:val="bullet"/>
      <w:lvlText w:val="●"/>
      <w:lvlJc w:val="left"/>
      <w:pPr>
        <w:tabs>
          <w:tab w:val="num" w:pos="2880"/>
        </w:tabs>
        <w:ind w:left="2880" w:hanging="360"/>
      </w:pPr>
      <w:rPr>
        <w:rFonts w:ascii="Alegreya" w:hAnsi="Alegreya" w:hint="default"/>
      </w:rPr>
    </w:lvl>
    <w:lvl w:ilvl="4" w:tplc="3904D9F2" w:tentative="1">
      <w:start w:val="1"/>
      <w:numFmt w:val="bullet"/>
      <w:lvlText w:val="●"/>
      <w:lvlJc w:val="left"/>
      <w:pPr>
        <w:tabs>
          <w:tab w:val="num" w:pos="3600"/>
        </w:tabs>
        <w:ind w:left="3600" w:hanging="360"/>
      </w:pPr>
      <w:rPr>
        <w:rFonts w:ascii="Alegreya" w:hAnsi="Alegreya" w:hint="default"/>
      </w:rPr>
    </w:lvl>
    <w:lvl w:ilvl="5" w:tplc="AF92F204" w:tentative="1">
      <w:start w:val="1"/>
      <w:numFmt w:val="bullet"/>
      <w:lvlText w:val="●"/>
      <w:lvlJc w:val="left"/>
      <w:pPr>
        <w:tabs>
          <w:tab w:val="num" w:pos="4320"/>
        </w:tabs>
        <w:ind w:left="4320" w:hanging="360"/>
      </w:pPr>
      <w:rPr>
        <w:rFonts w:ascii="Alegreya" w:hAnsi="Alegreya" w:hint="default"/>
      </w:rPr>
    </w:lvl>
    <w:lvl w:ilvl="6" w:tplc="13529B90" w:tentative="1">
      <w:start w:val="1"/>
      <w:numFmt w:val="bullet"/>
      <w:lvlText w:val="●"/>
      <w:lvlJc w:val="left"/>
      <w:pPr>
        <w:tabs>
          <w:tab w:val="num" w:pos="5040"/>
        </w:tabs>
        <w:ind w:left="5040" w:hanging="360"/>
      </w:pPr>
      <w:rPr>
        <w:rFonts w:ascii="Alegreya" w:hAnsi="Alegreya" w:hint="default"/>
      </w:rPr>
    </w:lvl>
    <w:lvl w:ilvl="7" w:tplc="48BA81CC" w:tentative="1">
      <w:start w:val="1"/>
      <w:numFmt w:val="bullet"/>
      <w:lvlText w:val="●"/>
      <w:lvlJc w:val="left"/>
      <w:pPr>
        <w:tabs>
          <w:tab w:val="num" w:pos="5760"/>
        </w:tabs>
        <w:ind w:left="5760" w:hanging="360"/>
      </w:pPr>
      <w:rPr>
        <w:rFonts w:ascii="Alegreya" w:hAnsi="Alegreya" w:hint="default"/>
      </w:rPr>
    </w:lvl>
    <w:lvl w:ilvl="8" w:tplc="F7E00E6A" w:tentative="1">
      <w:start w:val="1"/>
      <w:numFmt w:val="bullet"/>
      <w:lvlText w:val="●"/>
      <w:lvlJc w:val="left"/>
      <w:pPr>
        <w:tabs>
          <w:tab w:val="num" w:pos="6480"/>
        </w:tabs>
        <w:ind w:left="6480" w:hanging="360"/>
      </w:pPr>
      <w:rPr>
        <w:rFonts w:ascii="Alegreya" w:hAnsi="Alegreya" w:hint="default"/>
      </w:rPr>
    </w:lvl>
  </w:abstractNum>
  <w:abstractNum w:abstractNumId="4" w15:restartNumberingAfterBreak="0">
    <w:nsid w:val="654608A5"/>
    <w:multiLevelType w:val="hybridMultilevel"/>
    <w:tmpl w:val="8558E802"/>
    <w:lvl w:ilvl="0" w:tplc="4A8AEB12">
      <w:start w:val="1"/>
      <w:numFmt w:val="bullet"/>
      <w:lvlText w:val="●"/>
      <w:lvlJc w:val="left"/>
      <w:pPr>
        <w:tabs>
          <w:tab w:val="num" w:pos="720"/>
        </w:tabs>
        <w:ind w:left="720" w:hanging="360"/>
      </w:pPr>
      <w:rPr>
        <w:rFonts w:ascii="Alegreya" w:hAnsi="Alegreya" w:hint="default"/>
      </w:rPr>
    </w:lvl>
    <w:lvl w:ilvl="1" w:tplc="B608D872" w:tentative="1">
      <w:start w:val="1"/>
      <w:numFmt w:val="bullet"/>
      <w:lvlText w:val="●"/>
      <w:lvlJc w:val="left"/>
      <w:pPr>
        <w:tabs>
          <w:tab w:val="num" w:pos="1440"/>
        </w:tabs>
        <w:ind w:left="1440" w:hanging="360"/>
      </w:pPr>
      <w:rPr>
        <w:rFonts w:ascii="Alegreya" w:hAnsi="Alegreya" w:hint="default"/>
      </w:rPr>
    </w:lvl>
    <w:lvl w:ilvl="2" w:tplc="17569706" w:tentative="1">
      <w:start w:val="1"/>
      <w:numFmt w:val="bullet"/>
      <w:lvlText w:val="●"/>
      <w:lvlJc w:val="left"/>
      <w:pPr>
        <w:tabs>
          <w:tab w:val="num" w:pos="2160"/>
        </w:tabs>
        <w:ind w:left="2160" w:hanging="360"/>
      </w:pPr>
      <w:rPr>
        <w:rFonts w:ascii="Alegreya" w:hAnsi="Alegreya" w:hint="default"/>
      </w:rPr>
    </w:lvl>
    <w:lvl w:ilvl="3" w:tplc="312A7DBA" w:tentative="1">
      <w:start w:val="1"/>
      <w:numFmt w:val="bullet"/>
      <w:lvlText w:val="●"/>
      <w:lvlJc w:val="left"/>
      <w:pPr>
        <w:tabs>
          <w:tab w:val="num" w:pos="2880"/>
        </w:tabs>
        <w:ind w:left="2880" w:hanging="360"/>
      </w:pPr>
      <w:rPr>
        <w:rFonts w:ascii="Alegreya" w:hAnsi="Alegreya" w:hint="default"/>
      </w:rPr>
    </w:lvl>
    <w:lvl w:ilvl="4" w:tplc="E0524FA0" w:tentative="1">
      <w:start w:val="1"/>
      <w:numFmt w:val="bullet"/>
      <w:lvlText w:val="●"/>
      <w:lvlJc w:val="left"/>
      <w:pPr>
        <w:tabs>
          <w:tab w:val="num" w:pos="3600"/>
        </w:tabs>
        <w:ind w:left="3600" w:hanging="360"/>
      </w:pPr>
      <w:rPr>
        <w:rFonts w:ascii="Alegreya" w:hAnsi="Alegreya" w:hint="default"/>
      </w:rPr>
    </w:lvl>
    <w:lvl w:ilvl="5" w:tplc="43CC592E" w:tentative="1">
      <w:start w:val="1"/>
      <w:numFmt w:val="bullet"/>
      <w:lvlText w:val="●"/>
      <w:lvlJc w:val="left"/>
      <w:pPr>
        <w:tabs>
          <w:tab w:val="num" w:pos="4320"/>
        </w:tabs>
        <w:ind w:left="4320" w:hanging="360"/>
      </w:pPr>
      <w:rPr>
        <w:rFonts w:ascii="Alegreya" w:hAnsi="Alegreya" w:hint="default"/>
      </w:rPr>
    </w:lvl>
    <w:lvl w:ilvl="6" w:tplc="D20EF0D6" w:tentative="1">
      <w:start w:val="1"/>
      <w:numFmt w:val="bullet"/>
      <w:lvlText w:val="●"/>
      <w:lvlJc w:val="left"/>
      <w:pPr>
        <w:tabs>
          <w:tab w:val="num" w:pos="5040"/>
        </w:tabs>
        <w:ind w:left="5040" w:hanging="360"/>
      </w:pPr>
      <w:rPr>
        <w:rFonts w:ascii="Alegreya" w:hAnsi="Alegreya" w:hint="default"/>
      </w:rPr>
    </w:lvl>
    <w:lvl w:ilvl="7" w:tplc="C48E1702" w:tentative="1">
      <w:start w:val="1"/>
      <w:numFmt w:val="bullet"/>
      <w:lvlText w:val="●"/>
      <w:lvlJc w:val="left"/>
      <w:pPr>
        <w:tabs>
          <w:tab w:val="num" w:pos="5760"/>
        </w:tabs>
        <w:ind w:left="5760" w:hanging="360"/>
      </w:pPr>
      <w:rPr>
        <w:rFonts w:ascii="Alegreya" w:hAnsi="Alegreya" w:hint="default"/>
      </w:rPr>
    </w:lvl>
    <w:lvl w:ilvl="8" w:tplc="F3C0C438" w:tentative="1">
      <w:start w:val="1"/>
      <w:numFmt w:val="bullet"/>
      <w:lvlText w:val="●"/>
      <w:lvlJc w:val="left"/>
      <w:pPr>
        <w:tabs>
          <w:tab w:val="num" w:pos="6480"/>
        </w:tabs>
        <w:ind w:left="6480" w:hanging="360"/>
      </w:pPr>
      <w:rPr>
        <w:rFonts w:ascii="Alegreya" w:hAnsi="Alegreya" w:hint="default"/>
      </w:rPr>
    </w:lvl>
  </w:abstractNum>
  <w:abstractNum w:abstractNumId="5" w15:restartNumberingAfterBreak="0">
    <w:nsid w:val="69FA6A2B"/>
    <w:multiLevelType w:val="hybridMultilevel"/>
    <w:tmpl w:val="7318E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4663299">
    <w:abstractNumId w:val="3"/>
  </w:num>
  <w:num w:numId="2" w16cid:durableId="1717508934">
    <w:abstractNumId w:val="2"/>
  </w:num>
  <w:num w:numId="3" w16cid:durableId="346756283">
    <w:abstractNumId w:val="4"/>
  </w:num>
  <w:num w:numId="4" w16cid:durableId="693193661">
    <w:abstractNumId w:val="0"/>
  </w:num>
  <w:num w:numId="5" w16cid:durableId="748884510">
    <w:abstractNumId w:val="5"/>
  </w:num>
  <w:num w:numId="6" w16cid:durableId="513689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C29"/>
    <w:rsid w:val="00000F5B"/>
    <w:rsid w:val="000134F8"/>
    <w:rsid w:val="0001623C"/>
    <w:rsid w:val="0002160C"/>
    <w:rsid w:val="00042008"/>
    <w:rsid w:val="00067098"/>
    <w:rsid w:val="000722D0"/>
    <w:rsid w:val="00072C82"/>
    <w:rsid w:val="0008154E"/>
    <w:rsid w:val="000843BA"/>
    <w:rsid w:val="000A0145"/>
    <w:rsid w:val="000B1CAD"/>
    <w:rsid w:val="000B7C86"/>
    <w:rsid w:val="000C14E2"/>
    <w:rsid w:val="000E1759"/>
    <w:rsid w:val="000F47DE"/>
    <w:rsid w:val="000F63CF"/>
    <w:rsid w:val="000F799C"/>
    <w:rsid w:val="00101F91"/>
    <w:rsid w:val="00104E72"/>
    <w:rsid w:val="0012200E"/>
    <w:rsid w:val="001246D8"/>
    <w:rsid w:val="0013062F"/>
    <w:rsid w:val="001326B1"/>
    <w:rsid w:val="00151A86"/>
    <w:rsid w:val="00154292"/>
    <w:rsid w:val="00160CF7"/>
    <w:rsid w:val="00165ADE"/>
    <w:rsid w:val="00174503"/>
    <w:rsid w:val="00181A4C"/>
    <w:rsid w:val="001959CF"/>
    <w:rsid w:val="001C29A3"/>
    <w:rsid w:val="001C4A41"/>
    <w:rsid w:val="001C69D7"/>
    <w:rsid w:val="001C6DB9"/>
    <w:rsid w:val="001F1245"/>
    <w:rsid w:val="00210A9D"/>
    <w:rsid w:val="0021735B"/>
    <w:rsid w:val="00221B39"/>
    <w:rsid w:val="00227CF3"/>
    <w:rsid w:val="002317EC"/>
    <w:rsid w:val="00233661"/>
    <w:rsid w:val="00243B5E"/>
    <w:rsid w:val="00245B79"/>
    <w:rsid w:val="00256C1B"/>
    <w:rsid w:val="0026368B"/>
    <w:rsid w:val="002933B5"/>
    <w:rsid w:val="00294468"/>
    <w:rsid w:val="002A2511"/>
    <w:rsid w:val="002A44EA"/>
    <w:rsid w:val="002A6FCD"/>
    <w:rsid w:val="002B7260"/>
    <w:rsid w:val="002D492D"/>
    <w:rsid w:val="002F552A"/>
    <w:rsid w:val="002F6554"/>
    <w:rsid w:val="00300C4A"/>
    <w:rsid w:val="00301DD4"/>
    <w:rsid w:val="0030603E"/>
    <w:rsid w:val="00307DD8"/>
    <w:rsid w:val="00316742"/>
    <w:rsid w:val="003270BA"/>
    <w:rsid w:val="00331F20"/>
    <w:rsid w:val="00335E06"/>
    <w:rsid w:val="00336AF4"/>
    <w:rsid w:val="00362A76"/>
    <w:rsid w:val="00372974"/>
    <w:rsid w:val="00386611"/>
    <w:rsid w:val="00390416"/>
    <w:rsid w:val="003919A0"/>
    <w:rsid w:val="00397724"/>
    <w:rsid w:val="003A0F79"/>
    <w:rsid w:val="003B2000"/>
    <w:rsid w:val="003B3937"/>
    <w:rsid w:val="003B521E"/>
    <w:rsid w:val="003B7974"/>
    <w:rsid w:val="003C6C3A"/>
    <w:rsid w:val="003C7C57"/>
    <w:rsid w:val="003F04D7"/>
    <w:rsid w:val="003F4F93"/>
    <w:rsid w:val="0040172E"/>
    <w:rsid w:val="00403B85"/>
    <w:rsid w:val="00406D23"/>
    <w:rsid w:val="0041105E"/>
    <w:rsid w:val="0041579C"/>
    <w:rsid w:val="00416F13"/>
    <w:rsid w:val="0042241F"/>
    <w:rsid w:val="00422C7E"/>
    <w:rsid w:val="0042381A"/>
    <w:rsid w:val="00423B50"/>
    <w:rsid w:val="00430DBB"/>
    <w:rsid w:val="004353F9"/>
    <w:rsid w:val="00454825"/>
    <w:rsid w:val="004612EA"/>
    <w:rsid w:val="0046429B"/>
    <w:rsid w:val="00467086"/>
    <w:rsid w:val="00475DEF"/>
    <w:rsid w:val="00476F46"/>
    <w:rsid w:val="004775D6"/>
    <w:rsid w:val="00480A6F"/>
    <w:rsid w:val="00482792"/>
    <w:rsid w:val="00483379"/>
    <w:rsid w:val="0049309B"/>
    <w:rsid w:val="00496868"/>
    <w:rsid w:val="00497F0A"/>
    <w:rsid w:val="004A42C9"/>
    <w:rsid w:val="004A59B9"/>
    <w:rsid w:val="004A76F0"/>
    <w:rsid w:val="004B4449"/>
    <w:rsid w:val="004B4EB0"/>
    <w:rsid w:val="004B6458"/>
    <w:rsid w:val="004C1261"/>
    <w:rsid w:val="004D409C"/>
    <w:rsid w:val="004E0D26"/>
    <w:rsid w:val="004E6E0C"/>
    <w:rsid w:val="004F5364"/>
    <w:rsid w:val="005124DA"/>
    <w:rsid w:val="0051463B"/>
    <w:rsid w:val="00521ED5"/>
    <w:rsid w:val="00523289"/>
    <w:rsid w:val="00523505"/>
    <w:rsid w:val="005256C2"/>
    <w:rsid w:val="0053273C"/>
    <w:rsid w:val="00542730"/>
    <w:rsid w:val="00551618"/>
    <w:rsid w:val="005529FF"/>
    <w:rsid w:val="00561E1F"/>
    <w:rsid w:val="00576F56"/>
    <w:rsid w:val="00586940"/>
    <w:rsid w:val="005929BE"/>
    <w:rsid w:val="005976D3"/>
    <w:rsid w:val="005A0D9E"/>
    <w:rsid w:val="005A0E14"/>
    <w:rsid w:val="005B3471"/>
    <w:rsid w:val="005C256E"/>
    <w:rsid w:val="005C3F31"/>
    <w:rsid w:val="005D0942"/>
    <w:rsid w:val="005D58FA"/>
    <w:rsid w:val="005E2812"/>
    <w:rsid w:val="005E4966"/>
    <w:rsid w:val="005F5E43"/>
    <w:rsid w:val="00606384"/>
    <w:rsid w:val="00606941"/>
    <w:rsid w:val="00615400"/>
    <w:rsid w:val="0061580F"/>
    <w:rsid w:val="0062544D"/>
    <w:rsid w:val="00625C33"/>
    <w:rsid w:val="00630C0B"/>
    <w:rsid w:val="00641630"/>
    <w:rsid w:val="00641BC2"/>
    <w:rsid w:val="00644DAB"/>
    <w:rsid w:val="00660B6E"/>
    <w:rsid w:val="00664725"/>
    <w:rsid w:val="00675B27"/>
    <w:rsid w:val="006A4C47"/>
    <w:rsid w:val="006C33A9"/>
    <w:rsid w:val="006C5C71"/>
    <w:rsid w:val="006C6683"/>
    <w:rsid w:val="006D4AC4"/>
    <w:rsid w:val="006D5111"/>
    <w:rsid w:val="006E217A"/>
    <w:rsid w:val="006E7FBF"/>
    <w:rsid w:val="007005FB"/>
    <w:rsid w:val="00701CEB"/>
    <w:rsid w:val="00711C2B"/>
    <w:rsid w:val="00720819"/>
    <w:rsid w:val="0072752D"/>
    <w:rsid w:val="00735938"/>
    <w:rsid w:val="007366AD"/>
    <w:rsid w:val="00744970"/>
    <w:rsid w:val="00746E13"/>
    <w:rsid w:val="007616B0"/>
    <w:rsid w:val="00762BE0"/>
    <w:rsid w:val="00772AB9"/>
    <w:rsid w:val="00776485"/>
    <w:rsid w:val="007800EF"/>
    <w:rsid w:val="00782B7C"/>
    <w:rsid w:val="0078473D"/>
    <w:rsid w:val="007A3BEB"/>
    <w:rsid w:val="007A5F72"/>
    <w:rsid w:val="007B25EB"/>
    <w:rsid w:val="007B5F01"/>
    <w:rsid w:val="007B6BE4"/>
    <w:rsid w:val="007C24B5"/>
    <w:rsid w:val="007F5B26"/>
    <w:rsid w:val="00800A51"/>
    <w:rsid w:val="00804C7E"/>
    <w:rsid w:val="008157F3"/>
    <w:rsid w:val="00815DD1"/>
    <w:rsid w:val="0081615F"/>
    <w:rsid w:val="008376D7"/>
    <w:rsid w:val="00841F91"/>
    <w:rsid w:val="00843BC1"/>
    <w:rsid w:val="0084604B"/>
    <w:rsid w:val="00855BB4"/>
    <w:rsid w:val="0086097C"/>
    <w:rsid w:val="008613F0"/>
    <w:rsid w:val="00865445"/>
    <w:rsid w:val="008661A7"/>
    <w:rsid w:val="008745AA"/>
    <w:rsid w:val="00875BA1"/>
    <w:rsid w:val="008818F0"/>
    <w:rsid w:val="00886BA8"/>
    <w:rsid w:val="0088743B"/>
    <w:rsid w:val="00894A3E"/>
    <w:rsid w:val="008952C2"/>
    <w:rsid w:val="00895360"/>
    <w:rsid w:val="00896D93"/>
    <w:rsid w:val="00897351"/>
    <w:rsid w:val="00897962"/>
    <w:rsid w:val="008A32C4"/>
    <w:rsid w:val="008B0B00"/>
    <w:rsid w:val="008B3771"/>
    <w:rsid w:val="008B474F"/>
    <w:rsid w:val="008B5E81"/>
    <w:rsid w:val="008B756D"/>
    <w:rsid w:val="008D3C0E"/>
    <w:rsid w:val="008D5999"/>
    <w:rsid w:val="008E7317"/>
    <w:rsid w:val="008F669D"/>
    <w:rsid w:val="008F791D"/>
    <w:rsid w:val="008F7B8D"/>
    <w:rsid w:val="00900A32"/>
    <w:rsid w:val="00911621"/>
    <w:rsid w:val="00917ECD"/>
    <w:rsid w:val="00920B8C"/>
    <w:rsid w:val="009215DD"/>
    <w:rsid w:val="00924171"/>
    <w:rsid w:val="009266B3"/>
    <w:rsid w:val="00930D49"/>
    <w:rsid w:val="009311BB"/>
    <w:rsid w:val="00932D4B"/>
    <w:rsid w:val="00950462"/>
    <w:rsid w:val="0095795A"/>
    <w:rsid w:val="00957F89"/>
    <w:rsid w:val="009634DE"/>
    <w:rsid w:val="009869F0"/>
    <w:rsid w:val="00991993"/>
    <w:rsid w:val="009936B9"/>
    <w:rsid w:val="009A7C8E"/>
    <w:rsid w:val="009B3563"/>
    <w:rsid w:val="009D0AD3"/>
    <w:rsid w:val="009D2603"/>
    <w:rsid w:val="009E0631"/>
    <w:rsid w:val="009E2F7A"/>
    <w:rsid w:val="009F7332"/>
    <w:rsid w:val="00A02665"/>
    <w:rsid w:val="00A32AD8"/>
    <w:rsid w:val="00A44C20"/>
    <w:rsid w:val="00A45AB1"/>
    <w:rsid w:val="00A60674"/>
    <w:rsid w:val="00A64E5C"/>
    <w:rsid w:val="00A765E5"/>
    <w:rsid w:val="00A76DDA"/>
    <w:rsid w:val="00A911DD"/>
    <w:rsid w:val="00A976BA"/>
    <w:rsid w:val="00A97B8E"/>
    <w:rsid w:val="00AA2792"/>
    <w:rsid w:val="00AB2E3F"/>
    <w:rsid w:val="00AC5D1F"/>
    <w:rsid w:val="00AF6852"/>
    <w:rsid w:val="00B15374"/>
    <w:rsid w:val="00B23452"/>
    <w:rsid w:val="00B261E7"/>
    <w:rsid w:val="00B33672"/>
    <w:rsid w:val="00B34EBA"/>
    <w:rsid w:val="00B47204"/>
    <w:rsid w:val="00B54316"/>
    <w:rsid w:val="00B568E6"/>
    <w:rsid w:val="00B67D13"/>
    <w:rsid w:val="00B82147"/>
    <w:rsid w:val="00B83EAC"/>
    <w:rsid w:val="00B849D9"/>
    <w:rsid w:val="00B95CDD"/>
    <w:rsid w:val="00BA144B"/>
    <w:rsid w:val="00BA1825"/>
    <w:rsid w:val="00BB4363"/>
    <w:rsid w:val="00BB6C28"/>
    <w:rsid w:val="00BC5F8D"/>
    <w:rsid w:val="00BD6C29"/>
    <w:rsid w:val="00BE05B4"/>
    <w:rsid w:val="00BE2A03"/>
    <w:rsid w:val="00BE5A1D"/>
    <w:rsid w:val="00BF1C3F"/>
    <w:rsid w:val="00BF6CDB"/>
    <w:rsid w:val="00C05BFD"/>
    <w:rsid w:val="00C1282B"/>
    <w:rsid w:val="00C17729"/>
    <w:rsid w:val="00C24C42"/>
    <w:rsid w:val="00C302DF"/>
    <w:rsid w:val="00C3242A"/>
    <w:rsid w:val="00C41A8D"/>
    <w:rsid w:val="00C470AB"/>
    <w:rsid w:val="00C52A3F"/>
    <w:rsid w:val="00C67063"/>
    <w:rsid w:val="00C71DB6"/>
    <w:rsid w:val="00C735BE"/>
    <w:rsid w:val="00C74089"/>
    <w:rsid w:val="00C922D0"/>
    <w:rsid w:val="00C94776"/>
    <w:rsid w:val="00CC269F"/>
    <w:rsid w:val="00CC4EDB"/>
    <w:rsid w:val="00CC576E"/>
    <w:rsid w:val="00CD2687"/>
    <w:rsid w:val="00CE26E0"/>
    <w:rsid w:val="00CE2825"/>
    <w:rsid w:val="00CE5DDA"/>
    <w:rsid w:val="00CF2BE9"/>
    <w:rsid w:val="00CF347A"/>
    <w:rsid w:val="00CF5945"/>
    <w:rsid w:val="00D00687"/>
    <w:rsid w:val="00D0135E"/>
    <w:rsid w:val="00D17FA5"/>
    <w:rsid w:val="00D2312D"/>
    <w:rsid w:val="00D233E2"/>
    <w:rsid w:val="00D24FA0"/>
    <w:rsid w:val="00D25B60"/>
    <w:rsid w:val="00D33085"/>
    <w:rsid w:val="00D46C05"/>
    <w:rsid w:val="00D51BBB"/>
    <w:rsid w:val="00D56AB4"/>
    <w:rsid w:val="00D62DAD"/>
    <w:rsid w:val="00D65FBA"/>
    <w:rsid w:val="00D671D5"/>
    <w:rsid w:val="00D70E2F"/>
    <w:rsid w:val="00D82906"/>
    <w:rsid w:val="00D87764"/>
    <w:rsid w:val="00DA18A9"/>
    <w:rsid w:val="00DB12D5"/>
    <w:rsid w:val="00DB193F"/>
    <w:rsid w:val="00DB76AC"/>
    <w:rsid w:val="00DC4EB6"/>
    <w:rsid w:val="00DC65F0"/>
    <w:rsid w:val="00DC7B85"/>
    <w:rsid w:val="00DD11A9"/>
    <w:rsid w:val="00DF2DF0"/>
    <w:rsid w:val="00DF5229"/>
    <w:rsid w:val="00DF6499"/>
    <w:rsid w:val="00E121F0"/>
    <w:rsid w:val="00E12E20"/>
    <w:rsid w:val="00E14ABB"/>
    <w:rsid w:val="00E24ACD"/>
    <w:rsid w:val="00E35FCA"/>
    <w:rsid w:val="00E43B6A"/>
    <w:rsid w:val="00E46B7F"/>
    <w:rsid w:val="00E54F7A"/>
    <w:rsid w:val="00E5784F"/>
    <w:rsid w:val="00E7061D"/>
    <w:rsid w:val="00E71827"/>
    <w:rsid w:val="00E720E5"/>
    <w:rsid w:val="00E74AB8"/>
    <w:rsid w:val="00E754E2"/>
    <w:rsid w:val="00E81DE4"/>
    <w:rsid w:val="00E9201B"/>
    <w:rsid w:val="00EA1098"/>
    <w:rsid w:val="00EA1AEB"/>
    <w:rsid w:val="00EB3C1C"/>
    <w:rsid w:val="00EC2F85"/>
    <w:rsid w:val="00ED22E2"/>
    <w:rsid w:val="00EE0AA5"/>
    <w:rsid w:val="00EF2F54"/>
    <w:rsid w:val="00EF7208"/>
    <w:rsid w:val="00F02A96"/>
    <w:rsid w:val="00F130D5"/>
    <w:rsid w:val="00F163E6"/>
    <w:rsid w:val="00F20D23"/>
    <w:rsid w:val="00F37C2C"/>
    <w:rsid w:val="00F40A22"/>
    <w:rsid w:val="00F42ACC"/>
    <w:rsid w:val="00F66C25"/>
    <w:rsid w:val="00F67536"/>
    <w:rsid w:val="00F71C55"/>
    <w:rsid w:val="00F819B6"/>
    <w:rsid w:val="00F97A14"/>
    <w:rsid w:val="00FA0CA9"/>
    <w:rsid w:val="00FA2199"/>
    <w:rsid w:val="00FB1B65"/>
    <w:rsid w:val="00FB1C1B"/>
    <w:rsid w:val="00FB3023"/>
    <w:rsid w:val="00FB3AB7"/>
    <w:rsid w:val="00FE2B52"/>
    <w:rsid w:val="00FE3317"/>
    <w:rsid w:val="00FE3E65"/>
    <w:rsid w:val="00FF3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4896F"/>
  <w15:chartTrackingRefBased/>
  <w15:docId w15:val="{BE8FBB35-347E-48E2-8D49-C2C5D9F1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C29"/>
    <w:pPr>
      <w:spacing w:line="259" w:lineRule="auto"/>
    </w:pPr>
    <w:rPr>
      <w:kern w:val="0"/>
      <w:sz w:val="22"/>
      <w:szCs w:val="22"/>
      <w14:ligatures w14:val="none"/>
    </w:rPr>
  </w:style>
  <w:style w:type="paragraph" w:styleId="Heading1">
    <w:name w:val="heading 1"/>
    <w:basedOn w:val="Normal"/>
    <w:next w:val="Normal"/>
    <w:link w:val="Heading1Char"/>
    <w:uiPriority w:val="9"/>
    <w:qFormat/>
    <w:rsid w:val="00BD6C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6C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6C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6C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6C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6C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6C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6C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6C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6C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6C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6C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6C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6C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6C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6C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6C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6C29"/>
    <w:rPr>
      <w:rFonts w:eastAsiaTheme="majorEastAsia" w:cstheme="majorBidi"/>
      <w:color w:val="272727" w:themeColor="text1" w:themeTint="D8"/>
    </w:rPr>
  </w:style>
  <w:style w:type="paragraph" w:styleId="Title">
    <w:name w:val="Title"/>
    <w:basedOn w:val="Normal"/>
    <w:next w:val="Normal"/>
    <w:link w:val="TitleChar"/>
    <w:uiPriority w:val="10"/>
    <w:qFormat/>
    <w:rsid w:val="00BD6C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6C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6C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6C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6C29"/>
    <w:pPr>
      <w:spacing w:before="160"/>
      <w:jc w:val="center"/>
    </w:pPr>
    <w:rPr>
      <w:i/>
      <w:iCs/>
      <w:color w:val="404040" w:themeColor="text1" w:themeTint="BF"/>
    </w:rPr>
  </w:style>
  <w:style w:type="character" w:customStyle="1" w:styleId="QuoteChar">
    <w:name w:val="Quote Char"/>
    <w:basedOn w:val="DefaultParagraphFont"/>
    <w:link w:val="Quote"/>
    <w:uiPriority w:val="29"/>
    <w:rsid w:val="00BD6C29"/>
    <w:rPr>
      <w:i/>
      <w:iCs/>
      <w:color w:val="404040" w:themeColor="text1" w:themeTint="BF"/>
    </w:rPr>
  </w:style>
  <w:style w:type="paragraph" w:styleId="ListParagraph">
    <w:name w:val="List Paragraph"/>
    <w:basedOn w:val="Normal"/>
    <w:uiPriority w:val="34"/>
    <w:qFormat/>
    <w:rsid w:val="00BD6C29"/>
    <w:pPr>
      <w:ind w:left="720"/>
      <w:contextualSpacing/>
    </w:pPr>
  </w:style>
  <w:style w:type="character" w:styleId="IntenseEmphasis">
    <w:name w:val="Intense Emphasis"/>
    <w:basedOn w:val="DefaultParagraphFont"/>
    <w:uiPriority w:val="21"/>
    <w:qFormat/>
    <w:rsid w:val="00BD6C29"/>
    <w:rPr>
      <w:i/>
      <w:iCs/>
      <w:color w:val="0F4761" w:themeColor="accent1" w:themeShade="BF"/>
    </w:rPr>
  </w:style>
  <w:style w:type="paragraph" w:styleId="IntenseQuote">
    <w:name w:val="Intense Quote"/>
    <w:basedOn w:val="Normal"/>
    <w:next w:val="Normal"/>
    <w:link w:val="IntenseQuoteChar"/>
    <w:uiPriority w:val="30"/>
    <w:qFormat/>
    <w:rsid w:val="00BD6C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6C29"/>
    <w:rPr>
      <w:i/>
      <w:iCs/>
      <w:color w:val="0F4761" w:themeColor="accent1" w:themeShade="BF"/>
    </w:rPr>
  </w:style>
  <w:style w:type="character" w:styleId="IntenseReference">
    <w:name w:val="Intense Reference"/>
    <w:basedOn w:val="DefaultParagraphFont"/>
    <w:uiPriority w:val="32"/>
    <w:qFormat/>
    <w:rsid w:val="00BD6C29"/>
    <w:rPr>
      <w:b/>
      <w:bCs/>
      <w:smallCaps/>
      <w:color w:val="0F4761" w:themeColor="accent1" w:themeShade="BF"/>
      <w:spacing w:val="5"/>
    </w:rPr>
  </w:style>
  <w:style w:type="paragraph" w:styleId="NormalWeb">
    <w:name w:val="Normal (Web)"/>
    <w:basedOn w:val="Normal"/>
    <w:uiPriority w:val="99"/>
    <w:unhideWhenUsed/>
    <w:rsid w:val="00BD6C2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6C29"/>
    <w:rPr>
      <w:color w:val="467886" w:themeColor="hyperlink"/>
      <w:u w:val="single"/>
    </w:rPr>
  </w:style>
  <w:style w:type="character" w:styleId="UnresolvedMention">
    <w:name w:val="Unresolved Mention"/>
    <w:basedOn w:val="DefaultParagraphFont"/>
    <w:uiPriority w:val="99"/>
    <w:semiHidden/>
    <w:unhideWhenUsed/>
    <w:rsid w:val="00BD6C29"/>
    <w:rPr>
      <w:color w:val="605E5C"/>
      <w:shd w:val="clear" w:color="auto" w:fill="E1DFDD"/>
    </w:rPr>
  </w:style>
  <w:style w:type="paragraph" w:styleId="BodyText">
    <w:name w:val="Body Text"/>
    <w:basedOn w:val="Normal"/>
    <w:link w:val="BodyTextChar"/>
    <w:uiPriority w:val="1"/>
    <w:qFormat/>
    <w:rsid w:val="00BD6C2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D6C29"/>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BD6C29"/>
    <w:rPr>
      <w:i/>
      <w:iCs/>
    </w:rPr>
  </w:style>
  <w:style w:type="paragraph" w:customStyle="1" w:styleId="Default">
    <w:name w:val="Default"/>
    <w:rsid w:val="00BD6C29"/>
    <w:pPr>
      <w:autoSpaceDE w:val="0"/>
      <w:autoSpaceDN w:val="0"/>
      <w:adjustRightInd w:val="0"/>
      <w:spacing w:line="259" w:lineRule="auto"/>
    </w:pPr>
    <w:rPr>
      <w:rFonts w:ascii="Times New Roman" w:eastAsia="Calibri" w:hAnsi="Times New Roman" w:cs="Times New Roman"/>
      <w:color w:val="000000"/>
      <w:kern w:val="0"/>
    </w:rPr>
  </w:style>
  <w:style w:type="table" w:styleId="TableGrid">
    <w:name w:val="Table Grid"/>
    <w:basedOn w:val="TableNormal"/>
    <w:uiPriority w:val="39"/>
    <w:rsid w:val="00BD6C2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batimChar">
    <w:name w:val="Verbatim Char"/>
    <w:basedOn w:val="DefaultParagraphFont"/>
    <w:link w:val="SourceCode"/>
    <w:rsid w:val="00BD6C29"/>
    <w:rPr>
      <w:rFonts w:ascii="Consolas" w:hAnsi="Consolas"/>
      <w:shd w:val="clear" w:color="auto" w:fill="F8F8F8"/>
    </w:rPr>
  </w:style>
  <w:style w:type="paragraph" w:customStyle="1" w:styleId="SourceCode">
    <w:name w:val="Source Code"/>
    <w:basedOn w:val="Normal"/>
    <w:link w:val="VerbatimChar"/>
    <w:rsid w:val="00BD6C29"/>
    <w:pPr>
      <w:shd w:val="clear" w:color="auto" w:fill="F8F8F8"/>
      <w:wordWrap w:val="0"/>
      <w:spacing w:after="200" w:line="240" w:lineRule="auto"/>
    </w:pPr>
    <w:rPr>
      <w:rFonts w:ascii="Consolas" w:hAnsi="Consolas"/>
      <w:kern w:val="2"/>
      <w:sz w:val="24"/>
      <w:szCs w:val="24"/>
      <w14:ligatures w14:val="standardContextual"/>
    </w:rPr>
  </w:style>
  <w:style w:type="paragraph" w:styleId="Header">
    <w:name w:val="header"/>
    <w:basedOn w:val="Normal"/>
    <w:link w:val="HeaderChar"/>
    <w:uiPriority w:val="99"/>
    <w:unhideWhenUsed/>
    <w:rsid w:val="00BD6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C29"/>
    <w:rPr>
      <w:kern w:val="0"/>
      <w:sz w:val="22"/>
      <w:szCs w:val="22"/>
      <w14:ligatures w14:val="none"/>
    </w:rPr>
  </w:style>
  <w:style w:type="paragraph" w:styleId="Footer">
    <w:name w:val="footer"/>
    <w:basedOn w:val="Normal"/>
    <w:link w:val="FooterChar"/>
    <w:uiPriority w:val="99"/>
    <w:unhideWhenUsed/>
    <w:rsid w:val="00BD6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C29"/>
    <w:rPr>
      <w:kern w:val="0"/>
      <w:sz w:val="22"/>
      <w:szCs w:val="22"/>
      <w14:ligatures w14:val="none"/>
    </w:rPr>
  </w:style>
  <w:style w:type="paragraph" w:customStyle="1" w:styleId="TableParagraph">
    <w:name w:val="Table Paragraph"/>
    <w:basedOn w:val="Normal"/>
    <w:uiPriority w:val="1"/>
    <w:qFormat/>
    <w:rsid w:val="007005FB"/>
    <w:pPr>
      <w:widowControl w:val="0"/>
      <w:autoSpaceDE w:val="0"/>
      <w:autoSpaceDN w:val="0"/>
      <w:spacing w:after="0" w:line="240" w:lineRule="auto"/>
    </w:pPr>
    <w:rPr>
      <w:rFonts w:ascii="Times New Roman" w:eastAsia="Times New Roman" w:hAnsi="Times New Roman" w:cs="Times New Roman"/>
    </w:rPr>
  </w:style>
  <w:style w:type="paragraph" w:customStyle="1" w:styleId="H3">
    <w:name w:val="H3"/>
    <w:basedOn w:val="Normal"/>
    <w:rsid w:val="00C1282B"/>
    <w:pPr>
      <w:keepNext/>
      <w:spacing w:before="240" w:after="0" w:line="240" w:lineRule="auto"/>
      <w:outlineLvl w:val="2"/>
    </w:pPr>
    <w:rPr>
      <w:rFonts w:ascii="Times New Roman" w:eastAsia="Times New Roman" w:hAnsi="Times New Roman" w:cs="Times New Roman"/>
      <w:b/>
      <w:kern w:val="28"/>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ulsi.kharel@usda.gov" TargetMode="External"/><Relationship Id="rId13" Type="http://schemas.openxmlformats.org/officeDocument/2006/relationships/hyperlink" Target="https://doi.org/10.3390/su132111766"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Ammar.bhandari@usda.gov" TargetMode="External"/><Relationship Id="rId12" Type="http://schemas.openxmlformats.org/officeDocument/2006/relationships/hyperlink" Target="https://doi.org/10.2134/agronj2017.12.0699"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134/agronj14.0536"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hyperlink" Target="https://www.bigyield.us/three-reasons-why-high-protein-soybeans-pay/"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agroliquid.com/" TargetMode="External"/><Relationship Id="rId14" Type="http://schemas.openxmlformats.org/officeDocument/2006/relationships/hyperlink" Target="https://doi.org/10.3389/fenvs.2020.00066"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3725</Words>
  <Characters>21236</Characters>
  <Application>Microsoft Office Word</Application>
  <DocSecurity>0</DocSecurity>
  <Lines>176</Lines>
  <Paragraphs>49</Paragraphs>
  <ScaleCrop>false</ScaleCrop>
  <Company/>
  <LinksUpToDate>false</LinksUpToDate>
  <CharactersWithSpaces>24912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Bhandari, Ammar - REE-ARS</dc:creator>
  <cp:keywords/>
  <dc:description/>
  <cp:lastModifiedBy>L. Jason Krutz</cp:lastModifiedBy>
  <cp:revision>2</cp:revision>
  <cp:lastPrinted>2025-03-25T19:10:00Z</cp:lastPrinted>
  <dcterms:created xsi:type="dcterms:W3CDTF">2025-04-01T00:00:00Z</dcterms:created>
  <dcterms:modified xsi:type="dcterms:W3CDTF">2025-04-01T00:00:00Z</dcterms:modified>
</cp:coreProperties>
</file>