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B0FE5" w14:textId="695389B8" w:rsidR="00C9220B" w:rsidRDefault="00E45A3F" w:rsidP="00E9450E">
      <w:pPr>
        <w:spacing w:after="0"/>
        <w:jc w:val="center"/>
        <w:rPr>
          <w:rFonts w:ascii="Times New Roman" w:hAnsi="Times New Roman" w:cs="Times New Roman"/>
          <w:b/>
          <w:bCs/>
        </w:rPr>
      </w:pPr>
      <w:r w:rsidRPr="00E45A3F">
        <w:rPr>
          <w:rFonts w:ascii="Times New Roman" w:hAnsi="Times New Roman" w:cs="Times New Roman"/>
          <w:b/>
          <w:bCs/>
        </w:rPr>
        <w:t>Improving agronomic efficiency for Mississippi soybean producers</w:t>
      </w:r>
    </w:p>
    <w:p w14:paraId="03B8E469" w14:textId="7DF1E65E" w:rsidR="00BE6C12" w:rsidRDefault="00E9450E" w:rsidP="00BE6C12">
      <w:pPr>
        <w:spacing w:after="0"/>
        <w:jc w:val="center"/>
        <w:rPr>
          <w:rFonts w:ascii="Times New Roman" w:hAnsi="Times New Roman" w:cs="Times New Roman"/>
          <w:b/>
          <w:bCs/>
        </w:rPr>
      </w:pPr>
      <w:r>
        <w:rPr>
          <w:rFonts w:ascii="Times New Roman" w:hAnsi="Times New Roman" w:cs="Times New Roman"/>
          <w:b/>
          <w:bCs/>
        </w:rPr>
        <w:t>MSPB 44-2024</w:t>
      </w:r>
      <w:r w:rsidR="00BE6C12">
        <w:rPr>
          <w:rFonts w:ascii="Times New Roman" w:hAnsi="Times New Roman" w:cs="Times New Roman"/>
          <w:b/>
          <w:bCs/>
        </w:rPr>
        <w:t xml:space="preserve"> </w:t>
      </w:r>
      <w:r w:rsidR="00D639D1">
        <w:rPr>
          <w:rFonts w:ascii="Times New Roman" w:hAnsi="Times New Roman" w:cs="Times New Roman"/>
          <w:b/>
          <w:bCs/>
        </w:rPr>
        <w:t>final report</w:t>
      </w:r>
    </w:p>
    <w:p w14:paraId="7FB63FB4" w14:textId="2C30CA57" w:rsidR="00BE6C12" w:rsidRPr="00E45A3F" w:rsidRDefault="00651AAD" w:rsidP="00BE6C12">
      <w:pPr>
        <w:spacing w:after="0"/>
        <w:jc w:val="center"/>
        <w:rPr>
          <w:rFonts w:ascii="Times New Roman" w:hAnsi="Times New Roman" w:cs="Times New Roman"/>
          <w:b/>
          <w:bCs/>
        </w:rPr>
      </w:pPr>
      <w:r>
        <w:rPr>
          <w:rFonts w:ascii="Times New Roman" w:hAnsi="Times New Roman" w:cs="Times New Roman"/>
          <w:b/>
          <w:bCs/>
        </w:rPr>
        <w:t xml:space="preserve">March </w:t>
      </w:r>
      <w:r w:rsidR="006C36F5">
        <w:rPr>
          <w:rFonts w:ascii="Times New Roman" w:hAnsi="Times New Roman" w:cs="Times New Roman"/>
          <w:b/>
          <w:bCs/>
        </w:rPr>
        <w:t>24</w:t>
      </w:r>
      <w:r w:rsidR="00BE6C12">
        <w:rPr>
          <w:rFonts w:ascii="Times New Roman" w:hAnsi="Times New Roman" w:cs="Times New Roman"/>
          <w:b/>
          <w:bCs/>
        </w:rPr>
        <w:t>, 2025</w:t>
      </w:r>
    </w:p>
    <w:p w14:paraId="48592E46" w14:textId="77777777" w:rsidR="00E9450E" w:rsidRDefault="00E9450E" w:rsidP="00E45A3F">
      <w:pPr>
        <w:widowControl w:val="0"/>
        <w:spacing w:after="0"/>
        <w:jc w:val="both"/>
        <w:rPr>
          <w:rFonts w:ascii="Times New Roman" w:hAnsi="Times New Roman" w:cs="Times New Roman"/>
          <w:iCs/>
        </w:rPr>
      </w:pPr>
    </w:p>
    <w:p w14:paraId="43EFAA71" w14:textId="20A006C4" w:rsidR="00E45A3F" w:rsidRPr="00E45A3F" w:rsidRDefault="00E45A3F" w:rsidP="00E45A3F">
      <w:pPr>
        <w:widowControl w:val="0"/>
        <w:spacing w:after="0"/>
        <w:jc w:val="both"/>
        <w:rPr>
          <w:rFonts w:ascii="Times New Roman" w:hAnsi="Times New Roman" w:cs="Times New Roman"/>
          <w:iCs/>
        </w:rPr>
      </w:pPr>
      <w:r w:rsidRPr="00E45A3F">
        <w:rPr>
          <w:rFonts w:ascii="Times New Roman" w:hAnsi="Times New Roman" w:cs="Times New Roman"/>
          <w:iCs/>
        </w:rPr>
        <w:t xml:space="preserve">Michael J. Mulvaney, </w:t>
      </w:r>
      <w:hyperlink r:id="rId6" w:history="1">
        <w:r w:rsidRPr="00E45A3F">
          <w:rPr>
            <w:rStyle w:val="Hyperlink"/>
            <w:iCs/>
            <w:color w:val="auto"/>
            <w:u w:val="none"/>
          </w:rPr>
          <w:t>mjm1166@msstate.edu</w:t>
        </w:r>
      </w:hyperlink>
      <w:r w:rsidRPr="00E45A3F">
        <w:rPr>
          <w:rFonts w:ascii="Times New Roman" w:hAnsi="Times New Roman" w:cs="Times New Roman"/>
          <w:iCs/>
        </w:rPr>
        <w:t>, (662)769-8436</w:t>
      </w:r>
    </w:p>
    <w:p w14:paraId="5C6A8651" w14:textId="77777777" w:rsidR="00E45A3F" w:rsidRPr="00E45A3F" w:rsidRDefault="00E45A3F" w:rsidP="00E45A3F">
      <w:pPr>
        <w:widowControl w:val="0"/>
        <w:spacing w:after="0"/>
        <w:jc w:val="both"/>
        <w:rPr>
          <w:rFonts w:ascii="Times New Roman" w:hAnsi="Times New Roman" w:cs="Times New Roman"/>
          <w:iCs/>
        </w:rPr>
      </w:pPr>
      <w:r w:rsidRPr="00E45A3F">
        <w:rPr>
          <w:rFonts w:ascii="Times New Roman" w:hAnsi="Times New Roman" w:cs="Times New Roman"/>
        </w:rPr>
        <w:t xml:space="preserve">Wes Lowe, </w:t>
      </w:r>
      <w:r w:rsidRPr="00E45A3F">
        <w:rPr>
          <w:rFonts w:ascii="Times New Roman" w:hAnsi="Times New Roman" w:cs="Times New Roman"/>
          <w:iCs/>
        </w:rPr>
        <w:t>wlowe@abe.msstate.edu</w:t>
      </w:r>
      <w:r w:rsidRPr="00E45A3F">
        <w:rPr>
          <w:rFonts w:ascii="Times New Roman" w:hAnsi="Times New Roman" w:cs="Times New Roman"/>
        </w:rPr>
        <w:t>, (662)325-7340</w:t>
      </w:r>
    </w:p>
    <w:p w14:paraId="7DAFC663" w14:textId="77777777" w:rsidR="00E45A3F" w:rsidRPr="00E45A3F" w:rsidRDefault="00E45A3F" w:rsidP="00E45A3F">
      <w:pPr>
        <w:widowControl w:val="0"/>
        <w:spacing w:after="0"/>
        <w:jc w:val="both"/>
        <w:rPr>
          <w:rFonts w:ascii="Times New Roman" w:hAnsi="Times New Roman" w:cs="Times New Roman"/>
          <w:iCs/>
        </w:rPr>
      </w:pPr>
      <w:r w:rsidRPr="00E45A3F">
        <w:rPr>
          <w:rFonts w:ascii="Times New Roman" w:hAnsi="Times New Roman" w:cs="Times New Roman"/>
        </w:rPr>
        <w:t xml:space="preserve">Corey Bryant, </w:t>
      </w:r>
      <w:r w:rsidRPr="00E45A3F">
        <w:rPr>
          <w:rFonts w:ascii="Times New Roman" w:hAnsi="Times New Roman" w:cs="Times New Roman"/>
          <w:iCs/>
        </w:rPr>
        <w:t>cjb777@msstate.edu</w:t>
      </w:r>
      <w:r w:rsidRPr="00E45A3F">
        <w:rPr>
          <w:rFonts w:ascii="Times New Roman" w:hAnsi="Times New Roman" w:cs="Times New Roman"/>
        </w:rPr>
        <w:t>, (870)723-0543</w:t>
      </w:r>
    </w:p>
    <w:p w14:paraId="5B5AB28F" w14:textId="77777777" w:rsidR="00E45A3F" w:rsidRPr="00E45A3F" w:rsidRDefault="00E45A3F" w:rsidP="00E45A3F">
      <w:pPr>
        <w:widowControl w:val="0"/>
        <w:spacing w:after="0"/>
        <w:jc w:val="both"/>
        <w:rPr>
          <w:rFonts w:ascii="Times New Roman" w:hAnsi="Times New Roman" w:cs="Times New Roman"/>
          <w:iCs/>
        </w:rPr>
      </w:pPr>
      <w:r w:rsidRPr="00E45A3F">
        <w:rPr>
          <w:rFonts w:ascii="Times New Roman" w:hAnsi="Times New Roman" w:cs="Times New Roman"/>
          <w:iCs/>
        </w:rPr>
        <w:t xml:space="preserve">Vaughn Reed, vr401@msstate.edu, (270)608-1293 </w:t>
      </w:r>
    </w:p>
    <w:p w14:paraId="4180F5AF" w14:textId="79472A2A" w:rsidR="00E45A3F" w:rsidRPr="00E45A3F" w:rsidRDefault="00E45A3F" w:rsidP="00E45A3F">
      <w:pPr>
        <w:widowControl w:val="0"/>
        <w:spacing w:after="0"/>
        <w:jc w:val="both"/>
        <w:rPr>
          <w:rFonts w:ascii="Times New Roman" w:hAnsi="Times New Roman" w:cs="Times New Roman"/>
        </w:rPr>
      </w:pPr>
      <w:proofErr w:type="spellStart"/>
      <w:r w:rsidRPr="00E45A3F">
        <w:rPr>
          <w:rFonts w:ascii="Times New Roman" w:hAnsi="Times New Roman" w:cs="Times New Roman"/>
        </w:rPr>
        <w:t>Jagmandeep</w:t>
      </w:r>
      <w:proofErr w:type="spellEnd"/>
      <w:r w:rsidRPr="00E45A3F">
        <w:rPr>
          <w:rFonts w:ascii="Times New Roman" w:hAnsi="Times New Roman" w:cs="Times New Roman"/>
        </w:rPr>
        <w:t xml:space="preserve"> Dhillon, </w:t>
      </w:r>
      <w:hyperlink r:id="rId7" w:history="1">
        <w:r w:rsidRPr="00E45A3F">
          <w:rPr>
            <w:rStyle w:val="Hyperlink"/>
            <w:color w:val="auto"/>
            <w:u w:val="none"/>
          </w:rPr>
          <w:t>jagman.dhillon@msstate.edu</w:t>
        </w:r>
      </w:hyperlink>
      <w:r w:rsidRPr="00E45A3F">
        <w:rPr>
          <w:rFonts w:ascii="Times New Roman" w:hAnsi="Times New Roman" w:cs="Times New Roman"/>
        </w:rPr>
        <w:t>, (662)325-2762</w:t>
      </w:r>
    </w:p>
    <w:p w14:paraId="15748DDD" w14:textId="6866AB21" w:rsidR="00E45A3F" w:rsidRPr="009B359F" w:rsidRDefault="00E45A3F" w:rsidP="00E45A3F">
      <w:pPr>
        <w:widowControl w:val="0"/>
        <w:jc w:val="both"/>
        <w:rPr>
          <w:rFonts w:ascii="Times New Roman" w:hAnsi="Times New Roman" w:cs="Times New Roman"/>
          <w:iCs/>
          <w:lang w:val="es-ES"/>
        </w:rPr>
      </w:pPr>
      <w:r w:rsidRPr="009B359F">
        <w:rPr>
          <w:rFonts w:ascii="Times New Roman" w:hAnsi="Times New Roman" w:cs="Times New Roman"/>
          <w:iCs/>
          <w:lang w:val="es-ES"/>
        </w:rPr>
        <w:t xml:space="preserve">Oluwaseyi E. Olomitutu, </w:t>
      </w:r>
      <w:hyperlink r:id="rId8" w:history="1">
        <w:r w:rsidRPr="009B359F">
          <w:rPr>
            <w:rStyle w:val="Hyperlink"/>
            <w:iCs/>
            <w:color w:val="auto"/>
            <w:u w:val="none"/>
            <w:lang w:val="es-ES"/>
          </w:rPr>
          <w:t>oeo20@msstate.edu</w:t>
        </w:r>
      </w:hyperlink>
      <w:r w:rsidRPr="009B359F">
        <w:rPr>
          <w:rFonts w:ascii="Times New Roman" w:hAnsi="Times New Roman" w:cs="Times New Roman"/>
          <w:iCs/>
          <w:lang w:val="es-ES"/>
        </w:rPr>
        <w:t>, (662)370-7836</w:t>
      </w:r>
    </w:p>
    <w:p w14:paraId="64E840E9" w14:textId="77777777" w:rsidR="00E45A3F" w:rsidRPr="00E45A3F" w:rsidRDefault="00E45A3F" w:rsidP="00E45A3F">
      <w:pPr>
        <w:jc w:val="both"/>
        <w:rPr>
          <w:rFonts w:ascii="Times New Roman" w:hAnsi="Times New Roman" w:cs="Times New Roman"/>
          <w:b/>
          <w:bCs/>
        </w:rPr>
      </w:pPr>
      <w:r w:rsidRPr="00E45A3F">
        <w:rPr>
          <w:rFonts w:ascii="Times New Roman" w:hAnsi="Times New Roman" w:cs="Times New Roman"/>
          <w:b/>
          <w:bCs/>
        </w:rPr>
        <w:t>Rationale/Justification for Research</w:t>
      </w:r>
    </w:p>
    <w:p w14:paraId="4C5DC231" w14:textId="2A43DC1B" w:rsidR="00E45A3F" w:rsidRDefault="00E45A3F" w:rsidP="00E45A3F">
      <w:pPr>
        <w:spacing w:after="0"/>
        <w:jc w:val="both"/>
        <w:rPr>
          <w:rFonts w:ascii="Times New Roman" w:hAnsi="Times New Roman" w:cs="Times New Roman"/>
          <w:b/>
          <w:bCs/>
        </w:rPr>
      </w:pPr>
      <w:r w:rsidRPr="00E45A3F">
        <w:rPr>
          <w:rFonts w:ascii="Times New Roman" w:hAnsi="Times New Roman" w:cs="Times New Roman"/>
          <w:b/>
          <w:bCs/>
        </w:rPr>
        <w:t xml:space="preserve">Precision </w:t>
      </w:r>
      <w:r w:rsidR="00AC7887">
        <w:rPr>
          <w:rFonts w:ascii="Times New Roman" w:hAnsi="Times New Roman" w:cs="Times New Roman"/>
          <w:b/>
          <w:bCs/>
        </w:rPr>
        <w:t>a</w:t>
      </w:r>
      <w:r w:rsidR="00AC7887" w:rsidRPr="00E45A3F">
        <w:rPr>
          <w:rFonts w:ascii="Times New Roman" w:hAnsi="Times New Roman" w:cs="Times New Roman"/>
          <w:b/>
          <w:bCs/>
        </w:rPr>
        <w:t>griculture</w:t>
      </w:r>
    </w:p>
    <w:p w14:paraId="797D4207" w14:textId="65B45409" w:rsidR="00E45A3F" w:rsidRPr="00E45A3F" w:rsidRDefault="00E45A3F" w:rsidP="00E45A3F">
      <w:pPr>
        <w:jc w:val="both"/>
        <w:rPr>
          <w:rFonts w:ascii="Times New Roman" w:hAnsi="Times New Roman" w:cs="Times New Roman"/>
        </w:rPr>
      </w:pPr>
      <w:r w:rsidRPr="00E45A3F">
        <w:rPr>
          <w:rFonts w:ascii="Times New Roman" w:hAnsi="Times New Roman" w:cs="Times New Roman"/>
        </w:rPr>
        <w:t xml:space="preserve">The benefits of using precision planters have been more widely documented in corn systems than soybean systems. Although we have demonstrated that we can successfully plant soybean at &gt;9.5 mph, we want to make the technology available to those who plant into residue. Double-cropping systems are already late planting soybean, so mitigating yield loss by planting acreage quickly will reduce yield loss if we can find strategies to plant into high residue systems. Cover cropping systems should also benefit from faster planting for similar reasons, although they are not nearly planting as late as in double-cropping situations. Regardless, planting at high speed into residue is applicable to both cropping systems. Inadequate residue management can block furrow openers, thereby affecting furrow opening and closing and the consistency of seed placement (depth and spacing), potentially compromising seed-soil contact. Impaired seed-soil contact can result in poor germination, seedling emergence, crop establishment, and yield. To avoid poor seed-soil contact in residue systems, various row cleaners have been developed. They are designed to chop residues ahead and along the seed furrow, push residues to the side, or bury residues in a strip ahead of the furrow opener, or use a combination of the above. In addition, studies have shown that the efficacy of row cleaners is improved with increased planter speed but is influenced by row cleaner configuration. </w:t>
      </w:r>
      <w:r w:rsidR="004E578F">
        <w:rPr>
          <w:rFonts w:ascii="Times New Roman" w:hAnsi="Times New Roman" w:cs="Times New Roman"/>
        </w:rPr>
        <w:t xml:space="preserve">This study was </w:t>
      </w:r>
      <w:r w:rsidRPr="00E45A3F">
        <w:rPr>
          <w:rFonts w:ascii="Times New Roman" w:hAnsi="Times New Roman" w:cs="Times New Roman"/>
        </w:rPr>
        <w:t>propose</w:t>
      </w:r>
      <w:r w:rsidR="004E578F">
        <w:rPr>
          <w:rFonts w:ascii="Times New Roman" w:hAnsi="Times New Roman" w:cs="Times New Roman"/>
        </w:rPr>
        <w:t>d</w:t>
      </w:r>
      <w:r w:rsidRPr="00E45A3F">
        <w:rPr>
          <w:rFonts w:ascii="Times New Roman" w:hAnsi="Times New Roman" w:cs="Times New Roman"/>
        </w:rPr>
        <w:t xml:space="preserve"> to launch an exploratory research effort to configure planters to adequately manage residue while planting soybean at high speeds. </w:t>
      </w:r>
    </w:p>
    <w:p w14:paraId="0DB16DC4" w14:textId="77777777" w:rsidR="00E45A3F" w:rsidRDefault="00E45A3F" w:rsidP="00E45A3F">
      <w:pPr>
        <w:spacing w:after="0"/>
        <w:jc w:val="both"/>
        <w:rPr>
          <w:rFonts w:ascii="Times New Roman" w:hAnsi="Times New Roman" w:cs="Times New Roman"/>
        </w:rPr>
      </w:pPr>
      <w:r w:rsidRPr="00E45A3F">
        <w:rPr>
          <w:rFonts w:ascii="Times New Roman" w:hAnsi="Times New Roman" w:cs="Times New Roman"/>
          <w:b/>
          <w:bCs/>
        </w:rPr>
        <w:t>Improving grain quality with harvest management strategies</w:t>
      </w:r>
    </w:p>
    <w:p w14:paraId="374C66AB" w14:textId="77777777" w:rsidR="006F7F1A" w:rsidRPr="00E45A3F" w:rsidRDefault="00E45A3F" w:rsidP="006F7F1A">
      <w:pPr>
        <w:jc w:val="both"/>
        <w:rPr>
          <w:rFonts w:ascii="Times New Roman" w:hAnsi="Times New Roman" w:cs="Times New Roman"/>
        </w:rPr>
      </w:pPr>
      <w:r w:rsidRPr="00E45A3F">
        <w:rPr>
          <w:rFonts w:ascii="Times New Roman" w:hAnsi="Times New Roman" w:cs="Times New Roman"/>
        </w:rPr>
        <w:t xml:space="preserve">Mississippi soybean producers are often docked for poor grain quality after harvest. Identifying the factors that contribute to poor grain quality requires many site-years of data. The United Soybean Board has partially funded a national effort to investigate management strategies that can improve grain quality. </w:t>
      </w:r>
      <w:r w:rsidR="00494371">
        <w:rPr>
          <w:rFonts w:ascii="Times New Roman" w:hAnsi="Times New Roman" w:cs="Times New Roman"/>
        </w:rPr>
        <w:t xml:space="preserve">The project is </w:t>
      </w:r>
      <w:r w:rsidRPr="00E45A3F">
        <w:rPr>
          <w:rFonts w:ascii="Times New Roman" w:hAnsi="Times New Roman" w:cs="Times New Roman"/>
        </w:rPr>
        <w:t>implement</w:t>
      </w:r>
      <w:r w:rsidR="00494371">
        <w:rPr>
          <w:rFonts w:ascii="Times New Roman" w:hAnsi="Times New Roman" w:cs="Times New Roman"/>
        </w:rPr>
        <w:t>ing</w:t>
      </w:r>
      <w:r w:rsidRPr="00E45A3F">
        <w:rPr>
          <w:rFonts w:ascii="Times New Roman" w:hAnsi="Times New Roman" w:cs="Times New Roman"/>
        </w:rPr>
        <w:t xml:space="preserve"> a common protocol in Mississippi so that we have statewide data to add to the national dataset. In addition,</w:t>
      </w:r>
      <w:r w:rsidR="008E5B63">
        <w:rPr>
          <w:rFonts w:ascii="Times New Roman" w:hAnsi="Times New Roman" w:cs="Times New Roman"/>
        </w:rPr>
        <w:t xml:space="preserve"> the project aims to identify suitable </w:t>
      </w:r>
      <w:r w:rsidRPr="00E45A3F">
        <w:rPr>
          <w:rFonts w:ascii="Times New Roman" w:hAnsi="Times New Roman" w:cs="Times New Roman"/>
        </w:rPr>
        <w:t>management strategies</w:t>
      </w:r>
      <w:r w:rsidR="008E5B63">
        <w:rPr>
          <w:rFonts w:ascii="Times New Roman" w:hAnsi="Times New Roman" w:cs="Times New Roman"/>
        </w:rPr>
        <w:t xml:space="preserve"> that enhance</w:t>
      </w:r>
      <w:r w:rsidRPr="00E45A3F">
        <w:rPr>
          <w:rFonts w:ascii="Times New Roman" w:hAnsi="Times New Roman" w:cs="Times New Roman"/>
        </w:rPr>
        <w:t xml:space="preserve"> grain quality </w:t>
      </w:r>
      <w:r w:rsidR="008E5B63">
        <w:rPr>
          <w:rFonts w:ascii="Times New Roman" w:hAnsi="Times New Roman" w:cs="Times New Roman"/>
        </w:rPr>
        <w:t xml:space="preserve">in </w:t>
      </w:r>
      <w:r w:rsidRPr="00E45A3F">
        <w:rPr>
          <w:rFonts w:ascii="Times New Roman" w:hAnsi="Times New Roman" w:cs="Times New Roman"/>
        </w:rPr>
        <w:t xml:space="preserve">Mississippi conditions. Experiments will examine desiccants and harvest date to protect yield and grain quality. </w:t>
      </w:r>
      <w:r w:rsidR="006F7F1A" w:rsidRPr="00E45A3F">
        <w:rPr>
          <w:rFonts w:ascii="Times New Roman" w:hAnsi="Times New Roman" w:cs="Times New Roman"/>
        </w:rPr>
        <w:t>We will conduct analyses on grain quality and composition as influenced by soybean management. Our team will establish experiments in 15 states across the U.S. to evaluate grain quality degradation (sprouting, green stem, green seed, protein, oil). Two separate trials are proposed in Mississippi. One will investigate desiccation timing and the other will investigate harvest timing. Both trials will utilize three maturity groups at two different planting dates.</w:t>
      </w:r>
    </w:p>
    <w:p w14:paraId="6A28515B" w14:textId="77777777" w:rsidR="00E45A3F" w:rsidRDefault="00E45A3F" w:rsidP="00E45A3F">
      <w:pPr>
        <w:spacing w:after="0"/>
        <w:jc w:val="both"/>
        <w:rPr>
          <w:rFonts w:ascii="Times New Roman" w:hAnsi="Times New Roman" w:cs="Times New Roman"/>
        </w:rPr>
      </w:pPr>
      <w:r w:rsidRPr="00E45A3F">
        <w:rPr>
          <w:rFonts w:ascii="Times New Roman" w:hAnsi="Times New Roman" w:cs="Times New Roman"/>
          <w:b/>
          <w:bCs/>
        </w:rPr>
        <w:t>Fertility</w:t>
      </w:r>
    </w:p>
    <w:p w14:paraId="1E41749B" w14:textId="0380CB4B" w:rsidR="00E45A3F" w:rsidRPr="00E45A3F" w:rsidRDefault="00E45A3F" w:rsidP="00E45A3F">
      <w:pPr>
        <w:jc w:val="both"/>
        <w:rPr>
          <w:rFonts w:ascii="Times New Roman" w:hAnsi="Times New Roman" w:cs="Times New Roman"/>
        </w:rPr>
      </w:pPr>
      <w:r w:rsidRPr="00E45A3F">
        <w:rPr>
          <w:rFonts w:ascii="Times New Roman" w:hAnsi="Times New Roman" w:cs="Times New Roman"/>
        </w:rPr>
        <w:t xml:space="preserve">Fall-applied fertilizer is likely to have reduced nutrient use efficiency, resulting in greater fertilizer expense to soybean farmers compared to spring applications. The proposed trials will determine if P, K, and S fertilizer rates can be reduced when spring-applied compared to fall-applied as well as refine rate recommendations. These trials provide an excellent opportunity to determine if soil test lab </w:t>
      </w:r>
      <w:r w:rsidRPr="00E45A3F">
        <w:rPr>
          <w:rFonts w:ascii="Times New Roman" w:hAnsi="Times New Roman" w:cs="Times New Roman"/>
        </w:rPr>
        <w:lastRenderedPageBreak/>
        <w:t xml:space="preserve">recommendations are keeping pace with modern soybean production goals in Mississippi. To that end, we will use these trials to begin collecting data to determine if statewide soil test correlation and calibration data, as well as the resulting recommendations they produce, require updating for soybean P, K, and S response. We will utilize both </w:t>
      </w:r>
      <w:proofErr w:type="spellStart"/>
      <w:r w:rsidRPr="00E45A3F">
        <w:rPr>
          <w:rFonts w:ascii="Times New Roman" w:hAnsi="Times New Roman" w:cs="Times New Roman"/>
        </w:rPr>
        <w:t>Mehlich</w:t>
      </w:r>
      <w:proofErr w:type="spellEnd"/>
      <w:r w:rsidRPr="00E45A3F">
        <w:rPr>
          <w:rFonts w:ascii="Times New Roman" w:hAnsi="Times New Roman" w:cs="Times New Roman"/>
        </w:rPr>
        <w:t xml:space="preserve"> 3 and Lancaster extractants </w:t>
      </w:r>
      <w:proofErr w:type="gramStart"/>
      <w:r w:rsidRPr="00E45A3F">
        <w:rPr>
          <w:rFonts w:ascii="Times New Roman" w:hAnsi="Times New Roman" w:cs="Times New Roman"/>
        </w:rPr>
        <w:t>in order to</w:t>
      </w:r>
      <w:proofErr w:type="gramEnd"/>
      <w:r w:rsidRPr="00E45A3F">
        <w:rPr>
          <w:rFonts w:ascii="Times New Roman" w:hAnsi="Times New Roman" w:cs="Times New Roman"/>
        </w:rPr>
        <w:t xml:space="preserve"> compare the most common soil test </w:t>
      </w:r>
      <w:r w:rsidR="0005380F" w:rsidRPr="00E45A3F">
        <w:rPr>
          <w:rFonts w:ascii="Times New Roman" w:hAnsi="Times New Roman" w:cs="Times New Roman"/>
        </w:rPr>
        <w:t>procedures and</w:t>
      </w:r>
      <w:r w:rsidRPr="00E45A3F">
        <w:rPr>
          <w:rFonts w:ascii="Times New Roman" w:hAnsi="Times New Roman" w:cs="Times New Roman"/>
        </w:rPr>
        <w:t xml:space="preserve"> refine correlation and calibration data used to make fertilizer recommendations.</w:t>
      </w:r>
    </w:p>
    <w:p w14:paraId="54322ECD" w14:textId="30552D67" w:rsidR="00E45A3F" w:rsidRDefault="00E45A3F" w:rsidP="00E45A3F">
      <w:pPr>
        <w:spacing w:after="0"/>
        <w:jc w:val="both"/>
        <w:rPr>
          <w:rFonts w:ascii="Times New Roman" w:hAnsi="Times New Roman" w:cs="Times New Roman"/>
        </w:rPr>
      </w:pPr>
      <w:r w:rsidRPr="00E45A3F">
        <w:rPr>
          <w:rFonts w:ascii="Times New Roman" w:hAnsi="Times New Roman" w:cs="Times New Roman"/>
          <w:b/>
          <w:bCs/>
        </w:rPr>
        <w:t>Cover crop management effects on soybean establishment and bed stability</w:t>
      </w:r>
    </w:p>
    <w:p w14:paraId="7AA2A0B7" w14:textId="74FDC5D1" w:rsidR="00E45A3F" w:rsidRDefault="00E45A3F" w:rsidP="00E45A3F">
      <w:pPr>
        <w:jc w:val="both"/>
        <w:rPr>
          <w:rFonts w:ascii="Times New Roman" w:hAnsi="Times New Roman" w:cs="Times New Roman"/>
        </w:rPr>
      </w:pPr>
      <w:r w:rsidRPr="00E45A3F">
        <w:rPr>
          <w:rFonts w:ascii="Times New Roman" w:hAnsi="Times New Roman" w:cs="Times New Roman"/>
        </w:rPr>
        <w:t xml:space="preserve">Barriers to management of cover crops include establishment in furrow irrigated (bedded) systems and interference of cover crop residue during soybean planting. Prior to launching detailed investigations into the response of soybean due to cover crops, we have opted to first determine optimal methods of cover crop establishment before looking at other cover crop management practices, such as mixes, termination, and timing, and plant and soil responses to those practices. We reason that we must develop good methods to establish cover crops in bedded systems before we can begin further work on those systems. The main question of interest is how soybean responds to different cover crop establishment practices. Cover crops may be spatially arranged in bedded systems to either increase or decrease the amount of residue that remains on the bed, which should affect soybean planting the following spring. We propose to broadcast cover crop seed before or after fall bedding to see if the resulting spatial arrangement of residue can facilitate subsequent soybean planting and establishment. We have also developed a prototype combine-mounted broadcast seeder, which is mounted behind the soybean combine to broadcast cover crop seed with soybean residue during harvest. The advantage of this scenario is that cover crop seed would then be covered by soybean residue, facilitating planting and establishment of cover crops without the need for an additional pass to plant the cover crop. This system for cover crop establishment has </w:t>
      </w:r>
      <w:proofErr w:type="gramStart"/>
      <w:r w:rsidRPr="00E45A3F">
        <w:rPr>
          <w:rFonts w:ascii="Times New Roman" w:hAnsi="Times New Roman" w:cs="Times New Roman"/>
        </w:rPr>
        <w:t>never before</w:t>
      </w:r>
      <w:proofErr w:type="gramEnd"/>
      <w:r w:rsidRPr="00E45A3F">
        <w:rPr>
          <w:rFonts w:ascii="Times New Roman" w:hAnsi="Times New Roman" w:cs="Times New Roman"/>
        </w:rPr>
        <w:t xml:space="preserve"> been tested in soybean systems.</w:t>
      </w:r>
      <w:r w:rsidR="00E7552E">
        <w:rPr>
          <w:rFonts w:ascii="Times New Roman" w:hAnsi="Times New Roman" w:cs="Times New Roman"/>
        </w:rPr>
        <w:t xml:space="preserve"> </w:t>
      </w:r>
    </w:p>
    <w:p w14:paraId="4C96BD2E" w14:textId="33C39246" w:rsidR="008E5B63" w:rsidRDefault="008E5B63" w:rsidP="008E5B63">
      <w:pPr>
        <w:widowControl w:val="0"/>
        <w:spacing w:after="0" w:line="240" w:lineRule="auto"/>
        <w:rPr>
          <w:rFonts w:ascii="Times New Roman" w:hAnsi="Times New Roman"/>
          <w:iCs/>
        </w:rPr>
      </w:pPr>
      <w:r w:rsidRPr="008039BB">
        <w:rPr>
          <w:rFonts w:ascii="Times New Roman" w:hAnsi="Times New Roman"/>
          <w:b/>
        </w:rPr>
        <w:t>OBJECTIVES:</w:t>
      </w:r>
      <w:r w:rsidRPr="008039BB">
        <w:rPr>
          <w:rFonts w:ascii="Times New Roman" w:hAnsi="Times New Roman"/>
        </w:rPr>
        <w:t xml:space="preserve"> </w:t>
      </w:r>
    </w:p>
    <w:p w14:paraId="41E5B441" w14:textId="77777777" w:rsidR="008E5B63" w:rsidRDefault="008E5B63" w:rsidP="008E5B63">
      <w:pPr>
        <w:widowControl w:val="0"/>
        <w:spacing w:after="0" w:line="240" w:lineRule="auto"/>
        <w:rPr>
          <w:rFonts w:ascii="Times New Roman" w:hAnsi="Times New Roman"/>
          <w:iCs/>
        </w:rPr>
      </w:pPr>
      <w:r w:rsidRPr="00293D33">
        <w:rPr>
          <w:rFonts w:ascii="Times New Roman" w:hAnsi="Times New Roman"/>
          <w:iCs/>
          <w:u w:val="single"/>
        </w:rPr>
        <w:t>Objective 1</w:t>
      </w:r>
      <w:r>
        <w:rPr>
          <w:rFonts w:ascii="Times New Roman" w:hAnsi="Times New Roman"/>
          <w:iCs/>
          <w:u w:val="single"/>
        </w:rPr>
        <w:t>:</w:t>
      </w:r>
      <w:r w:rsidRPr="00293D33">
        <w:rPr>
          <w:rFonts w:ascii="Times New Roman" w:hAnsi="Times New Roman"/>
          <w:iCs/>
        </w:rPr>
        <w:t xml:space="preserve"> </w:t>
      </w:r>
      <w:r>
        <w:rPr>
          <w:rFonts w:ascii="Times New Roman" w:hAnsi="Times New Roman"/>
          <w:iCs/>
        </w:rPr>
        <w:t>To increase planting speed into residue</w:t>
      </w:r>
      <w:r w:rsidRPr="00293D33">
        <w:rPr>
          <w:rFonts w:ascii="Times New Roman" w:hAnsi="Times New Roman"/>
          <w:iCs/>
        </w:rPr>
        <w:t>.</w:t>
      </w:r>
    </w:p>
    <w:p w14:paraId="6AD02226" w14:textId="77777777" w:rsidR="00D65087" w:rsidRDefault="00D65087" w:rsidP="00D65087">
      <w:pPr>
        <w:spacing w:after="0"/>
        <w:jc w:val="both"/>
        <w:rPr>
          <w:rFonts w:ascii="Times New Roman" w:hAnsi="Times New Roman"/>
          <w:lang w:val="en-GB"/>
        </w:rPr>
      </w:pPr>
      <w:r w:rsidRPr="007D36BC">
        <w:rPr>
          <w:rFonts w:ascii="Times New Roman" w:hAnsi="Times New Roman"/>
          <w:u w:val="single"/>
          <w:lang w:val="en-GB"/>
        </w:rPr>
        <w:t>Objective 2:</w:t>
      </w:r>
      <w:r w:rsidRPr="007D36BC">
        <w:rPr>
          <w:rFonts w:ascii="Times New Roman" w:hAnsi="Times New Roman"/>
          <w:lang w:val="en-GB"/>
        </w:rPr>
        <w:t xml:space="preserve"> Identify harvest management strategies to improve grain quality.</w:t>
      </w:r>
    </w:p>
    <w:p w14:paraId="29608860" w14:textId="77777777" w:rsidR="00D65087" w:rsidRDefault="00D65087" w:rsidP="00D65087">
      <w:pPr>
        <w:widowControl w:val="0"/>
        <w:spacing w:after="0" w:line="240" w:lineRule="auto"/>
        <w:rPr>
          <w:rFonts w:ascii="Times New Roman" w:hAnsi="Times New Roman"/>
          <w:iCs/>
        </w:rPr>
      </w:pPr>
      <w:r w:rsidRPr="00A3227E">
        <w:rPr>
          <w:rFonts w:ascii="Times New Roman" w:hAnsi="Times New Roman"/>
          <w:iCs/>
          <w:u w:val="single"/>
        </w:rPr>
        <w:t xml:space="preserve">Objective </w:t>
      </w:r>
      <w:r>
        <w:rPr>
          <w:rFonts w:ascii="Times New Roman" w:hAnsi="Times New Roman"/>
          <w:iCs/>
          <w:u w:val="single"/>
        </w:rPr>
        <w:t>3:</w:t>
      </w:r>
      <w:r w:rsidRPr="00A3227E">
        <w:rPr>
          <w:rFonts w:ascii="Times New Roman" w:hAnsi="Times New Roman"/>
          <w:iCs/>
        </w:rPr>
        <w:t xml:space="preserve"> </w:t>
      </w:r>
      <w:r>
        <w:rPr>
          <w:rFonts w:ascii="Times New Roman" w:hAnsi="Times New Roman"/>
          <w:iCs/>
        </w:rPr>
        <w:t xml:space="preserve">To increase </w:t>
      </w:r>
      <w:proofErr w:type="gramStart"/>
      <w:r>
        <w:rPr>
          <w:rFonts w:ascii="Times New Roman" w:hAnsi="Times New Roman"/>
          <w:iCs/>
        </w:rPr>
        <w:t>fertilizer</w:t>
      </w:r>
      <w:proofErr w:type="gramEnd"/>
      <w:r>
        <w:rPr>
          <w:rFonts w:ascii="Times New Roman" w:hAnsi="Times New Roman"/>
          <w:iCs/>
        </w:rPr>
        <w:t xml:space="preserve"> use efficiency. </w:t>
      </w:r>
    </w:p>
    <w:p w14:paraId="79698CA9" w14:textId="77777777" w:rsidR="00D65087" w:rsidRDefault="00D65087" w:rsidP="00D65087">
      <w:pPr>
        <w:widowControl w:val="0"/>
        <w:spacing w:after="0" w:line="240" w:lineRule="auto"/>
        <w:jc w:val="both"/>
        <w:rPr>
          <w:rFonts w:ascii="Times New Roman" w:hAnsi="Times New Roman"/>
          <w:iCs/>
        </w:rPr>
      </w:pPr>
      <w:r w:rsidRPr="002B677B">
        <w:rPr>
          <w:rFonts w:ascii="Times New Roman" w:hAnsi="Times New Roman"/>
          <w:iCs/>
          <w:u w:val="single"/>
        </w:rPr>
        <w:t xml:space="preserve">Objective </w:t>
      </w:r>
      <w:r>
        <w:rPr>
          <w:rFonts w:ascii="Times New Roman" w:hAnsi="Times New Roman"/>
          <w:iCs/>
          <w:u w:val="single"/>
        </w:rPr>
        <w:t>4:</w:t>
      </w:r>
      <w:r>
        <w:rPr>
          <w:rFonts w:ascii="Times New Roman" w:hAnsi="Times New Roman"/>
          <w:iCs/>
        </w:rPr>
        <w:t xml:space="preserve"> Develop strategies to improve cover crop management in soybean systems.</w:t>
      </w:r>
    </w:p>
    <w:p w14:paraId="7D3F1DDC" w14:textId="77777777" w:rsidR="00D65087" w:rsidRDefault="00D65087" w:rsidP="00D65087">
      <w:pPr>
        <w:widowControl w:val="0"/>
        <w:spacing w:after="0" w:line="240" w:lineRule="auto"/>
        <w:rPr>
          <w:rFonts w:ascii="Times New Roman" w:hAnsi="Times New Roman"/>
          <w:iCs/>
        </w:rPr>
      </w:pPr>
    </w:p>
    <w:p w14:paraId="6B7506D8" w14:textId="77777777" w:rsidR="000C2F2F" w:rsidRPr="002320F9" w:rsidRDefault="000C2F2F" w:rsidP="000C2F2F">
      <w:pPr>
        <w:spacing w:after="0"/>
        <w:rPr>
          <w:rFonts w:ascii="Times New Roman" w:hAnsi="Times New Roman"/>
          <w:b/>
          <w:bCs/>
        </w:rPr>
      </w:pPr>
      <w:r w:rsidRPr="002320F9">
        <w:rPr>
          <w:rFonts w:ascii="Times New Roman" w:hAnsi="Times New Roman"/>
          <w:b/>
          <w:bCs/>
        </w:rPr>
        <w:t>Report of Progress/Activity</w:t>
      </w:r>
    </w:p>
    <w:p w14:paraId="234D62B3" w14:textId="100C92D5" w:rsidR="00D65087" w:rsidRPr="000C2F2F" w:rsidRDefault="000C2F2F" w:rsidP="000C2F2F">
      <w:pPr>
        <w:spacing w:after="0"/>
        <w:jc w:val="both"/>
        <w:rPr>
          <w:rFonts w:ascii="Times New Roman" w:hAnsi="Times New Roman"/>
          <w:lang w:val="en-GB"/>
        </w:rPr>
      </w:pPr>
      <w:r w:rsidRPr="002320F9">
        <w:rPr>
          <w:rFonts w:ascii="Times New Roman" w:hAnsi="Times New Roman"/>
          <w:b/>
          <w:bCs/>
        </w:rPr>
        <w:t>Objective 1:</w:t>
      </w:r>
    </w:p>
    <w:p w14:paraId="478A4572" w14:textId="35256584" w:rsidR="00986513" w:rsidRDefault="00AB1122" w:rsidP="00E45A3F">
      <w:pPr>
        <w:jc w:val="both"/>
        <w:rPr>
          <w:rFonts w:ascii="Times New Roman" w:hAnsi="Times New Roman"/>
          <w:lang w:val="en-GB"/>
        </w:rPr>
      </w:pPr>
      <w:r w:rsidRPr="00AB1122">
        <w:rPr>
          <w:rFonts w:ascii="Times New Roman" w:hAnsi="Times New Roman" w:cs="Times New Roman"/>
        </w:rPr>
        <w:t>T</w:t>
      </w:r>
      <w:r w:rsidR="00E410AC">
        <w:rPr>
          <w:rFonts w:ascii="Times New Roman" w:hAnsi="Times New Roman" w:cs="Times New Roman"/>
        </w:rPr>
        <w:t>h</w:t>
      </w:r>
      <w:r w:rsidR="00C9099C">
        <w:rPr>
          <w:rFonts w:ascii="Times New Roman" w:hAnsi="Times New Roman" w:cs="Times New Roman"/>
        </w:rPr>
        <w:t>is</w:t>
      </w:r>
      <w:r w:rsidR="00E410AC">
        <w:rPr>
          <w:rFonts w:ascii="Times New Roman" w:hAnsi="Times New Roman" w:cs="Times New Roman"/>
        </w:rPr>
        <w:t xml:space="preserve"> t</w:t>
      </w:r>
      <w:r w:rsidRPr="00AB1122">
        <w:rPr>
          <w:rFonts w:ascii="Times New Roman" w:hAnsi="Times New Roman" w:cs="Times New Roman"/>
        </w:rPr>
        <w:t>rial</w:t>
      </w:r>
      <w:r>
        <w:rPr>
          <w:rFonts w:ascii="Times New Roman" w:hAnsi="Times New Roman" w:cs="Times New Roman"/>
        </w:rPr>
        <w:t xml:space="preserve"> was</w:t>
      </w:r>
      <w:r w:rsidRPr="00AB1122">
        <w:rPr>
          <w:rFonts w:ascii="Times New Roman" w:hAnsi="Times New Roman" w:cs="Times New Roman"/>
        </w:rPr>
        <w:t xml:space="preserve"> </w:t>
      </w:r>
      <w:r w:rsidR="00C9099C">
        <w:rPr>
          <w:rFonts w:ascii="Times New Roman" w:hAnsi="Times New Roman" w:cs="Times New Roman"/>
        </w:rPr>
        <w:t>implemented</w:t>
      </w:r>
      <w:r w:rsidR="00C9099C" w:rsidRPr="00AB1122">
        <w:rPr>
          <w:rFonts w:ascii="Times New Roman" w:hAnsi="Times New Roman" w:cs="Times New Roman"/>
        </w:rPr>
        <w:t xml:space="preserve"> </w:t>
      </w:r>
      <w:r>
        <w:rPr>
          <w:rFonts w:ascii="Times New Roman" w:hAnsi="Times New Roman" w:cs="Times New Roman"/>
        </w:rPr>
        <w:t xml:space="preserve">in </w:t>
      </w:r>
      <w:r w:rsidRPr="00AB1122">
        <w:rPr>
          <w:rFonts w:ascii="Times New Roman" w:hAnsi="Times New Roman" w:cs="Times New Roman"/>
        </w:rPr>
        <w:t>Brooksville</w:t>
      </w:r>
      <w:r w:rsidR="00C9099C">
        <w:rPr>
          <w:rFonts w:ascii="Times New Roman" w:hAnsi="Times New Roman" w:cs="Times New Roman"/>
        </w:rPr>
        <w:t>, MS</w:t>
      </w:r>
      <w:r>
        <w:rPr>
          <w:rFonts w:ascii="Times New Roman" w:hAnsi="Times New Roman" w:cs="Times New Roman"/>
        </w:rPr>
        <w:t xml:space="preserve">. Elbon </w:t>
      </w:r>
      <w:r w:rsidR="00C9099C">
        <w:rPr>
          <w:rFonts w:ascii="Times New Roman" w:hAnsi="Times New Roman" w:cs="Times New Roman"/>
        </w:rPr>
        <w:t>r</w:t>
      </w:r>
      <w:r w:rsidR="00C9099C" w:rsidRPr="00AB1122">
        <w:rPr>
          <w:rFonts w:ascii="Times New Roman" w:hAnsi="Times New Roman" w:cs="Times New Roman"/>
        </w:rPr>
        <w:t xml:space="preserve">ye </w:t>
      </w:r>
      <w:r>
        <w:rPr>
          <w:rFonts w:ascii="Times New Roman" w:hAnsi="Times New Roman" w:cs="Times New Roman"/>
        </w:rPr>
        <w:t>was</w:t>
      </w:r>
      <w:r w:rsidRPr="00AB1122">
        <w:rPr>
          <w:rFonts w:ascii="Times New Roman" w:hAnsi="Times New Roman" w:cs="Times New Roman"/>
        </w:rPr>
        <w:t xml:space="preserve"> </w:t>
      </w:r>
      <w:r w:rsidR="00E022B7">
        <w:rPr>
          <w:rFonts w:ascii="Times New Roman" w:hAnsi="Times New Roman" w:cs="Times New Roman"/>
        </w:rPr>
        <w:t>broadcasted</w:t>
      </w:r>
      <w:r w:rsidRPr="00AB1122">
        <w:rPr>
          <w:rFonts w:ascii="Times New Roman" w:hAnsi="Times New Roman" w:cs="Times New Roman"/>
        </w:rPr>
        <w:t xml:space="preserve"> at 6</w:t>
      </w:r>
      <w:r>
        <w:rPr>
          <w:rFonts w:ascii="Times New Roman" w:hAnsi="Times New Roman" w:cs="Times New Roman"/>
        </w:rPr>
        <w:t>0</w:t>
      </w:r>
      <w:r w:rsidRPr="00AB1122">
        <w:rPr>
          <w:rFonts w:ascii="Times New Roman" w:hAnsi="Times New Roman" w:cs="Times New Roman"/>
        </w:rPr>
        <w:t xml:space="preserve"> </w:t>
      </w:r>
      <w:proofErr w:type="spellStart"/>
      <w:r>
        <w:rPr>
          <w:rFonts w:ascii="Times New Roman" w:hAnsi="Times New Roman" w:cs="Times New Roman"/>
        </w:rPr>
        <w:t>lbs</w:t>
      </w:r>
      <w:proofErr w:type="spellEnd"/>
      <w:r>
        <w:rPr>
          <w:rFonts w:ascii="Times New Roman" w:hAnsi="Times New Roman" w:cs="Times New Roman"/>
        </w:rPr>
        <w:t xml:space="preserve">/ac </w:t>
      </w:r>
      <w:r w:rsidRPr="00AB1122">
        <w:rPr>
          <w:rFonts w:ascii="Times New Roman" w:hAnsi="Times New Roman" w:cs="Times New Roman"/>
        </w:rPr>
        <w:t xml:space="preserve">in </w:t>
      </w:r>
      <w:r w:rsidR="00020113" w:rsidRPr="00AB1122">
        <w:rPr>
          <w:rFonts w:ascii="Times New Roman" w:hAnsi="Times New Roman" w:cs="Times New Roman"/>
        </w:rPr>
        <w:t>November</w:t>
      </w:r>
      <w:r w:rsidRPr="00AB1122">
        <w:rPr>
          <w:rFonts w:ascii="Times New Roman" w:hAnsi="Times New Roman" w:cs="Times New Roman"/>
        </w:rPr>
        <w:t xml:space="preserve"> 2023</w:t>
      </w:r>
      <w:r w:rsidR="007A3B10">
        <w:rPr>
          <w:rFonts w:ascii="Times New Roman" w:hAnsi="Times New Roman" w:cs="Times New Roman"/>
        </w:rPr>
        <w:t>.</w:t>
      </w:r>
      <w:r>
        <w:rPr>
          <w:rFonts w:ascii="Times New Roman" w:hAnsi="Times New Roman" w:cs="Times New Roman"/>
        </w:rPr>
        <w:t xml:space="preserve"> </w:t>
      </w:r>
      <w:r w:rsidR="007A3B10" w:rsidRPr="007A3B10">
        <w:rPr>
          <w:rFonts w:ascii="Times New Roman" w:hAnsi="Times New Roman" w:cs="Times New Roman"/>
        </w:rPr>
        <w:t>Aerial application of nitrogen</w:t>
      </w:r>
      <w:r w:rsidR="007A3B10">
        <w:rPr>
          <w:rFonts w:ascii="Times New Roman" w:hAnsi="Times New Roman" w:cs="Times New Roman"/>
        </w:rPr>
        <w:t xml:space="preserve"> (60 unit/ac) was done on February 21, 2022. Rye was </w:t>
      </w:r>
      <w:r w:rsidR="00D35C5D" w:rsidRPr="00AB1122">
        <w:rPr>
          <w:rFonts w:ascii="Times New Roman" w:hAnsi="Times New Roman" w:cs="Times New Roman"/>
        </w:rPr>
        <w:t>burned</w:t>
      </w:r>
      <w:r w:rsidRPr="00AB1122">
        <w:rPr>
          <w:rFonts w:ascii="Times New Roman" w:hAnsi="Times New Roman" w:cs="Times New Roman"/>
        </w:rPr>
        <w:t xml:space="preserve"> </w:t>
      </w:r>
      <w:r w:rsidR="00D35C5D" w:rsidRPr="00AB1122">
        <w:rPr>
          <w:rFonts w:ascii="Times New Roman" w:hAnsi="Times New Roman" w:cs="Times New Roman"/>
        </w:rPr>
        <w:t xml:space="preserve">down </w:t>
      </w:r>
      <w:r w:rsidR="007A3B10">
        <w:rPr>
          <w:rFonts w:ascii="Times New Roman" w:hAnsi="Times New Roman" w:cs="Times New Roman"/>
        </w:rPr>
        <w:t xml:space="preserve">on </w:t>
      </w:r>
      <w:r w:rsidR="00D35C5D">
        <w:rPr>
          <w:rFonts w:ascii="Times New Roman" w:hAnsi="Times New Roman" w:cs="Times New Roman"/>
        </w:rPr>
        <w:t>April</w:t>
      </w:r>
      <w:r w:rsidR="007A3B10">
        <w:rPr>
          <w:rFonts w:ascii="Times New Roman" w:hAnsi="Times New Roman" w:cs="Times New Roman"/>
        </w:rPr>
        <w:t xml:space="preserve"> 24,</w:t>
      </w:r>
      <w:r w:rsidR="00D35C5D">
        <w:rPr>
          <w:rFonts w:ascii="Times New Roman" w:hAnsi="Times New Roman" w:cs="Times New Roman"/>
        </w:rPr>
        <w:t xml:space="preserve"> 2024, four</w:t>
      </w:r>
      <w:r w:rsidRPr="00AB1122">
        <w:rPr>
          <w:rFonts w:ascii="Times New Roman" w:hAnsi="Times New Roman" w:cs="Times New Roman"/>
        </w:rPr>
        <w:t xml:space="preserve"> weeks before soybean planting.</w:t>
      </w:r>
      <w:r w:rsidR="000165DD">
        <w:rPr>
          <w:rFonts w:ascii="Times New Roman" w:hAnsi="Times New Roman" w:cs="Times New Roman"/>
        </w:rPr>
        <w:t xml:space="preserve"> </w:t>
      </w:r>
      <w:r w:rsidRPr="00AB1122">
        <w:rPr>
          <w:rFonts w:ascii="Times New Roman" w:hAnsi="Times New Roman" w:cs="Times New Roman"/>
        </w:rPr>
        <w:t xml:space="preserve">A </w:t>
      </w:r>
      <w:r w:rsidR="001E37F9" w:rsidRPr="001E37F9">
        <w:rPr>
          <w:rFonts w:ascii="Times New Roman" w:hAnsi="Times New Roman" w:cs="Times New Roman"/>
        </w:rPr>
        <w:t>John Deere</w:t>
      </w:r>
      <w:r w:rsidR="001E37F9" w:rsidRPr="001E37F9">
        <w:rPr>
          <w:rFonts w:ascii="Times New Roman" w:hAnsi="Times New Roman" w:cs="Times New Roman"/>
          <w:vertAlign w:val="superscript"/>
        </w:rPr>
        <w:t>®</w:t>
      </w:r>
      <w:r w:rsidR="001E37F9" w:rsidRPr="001E37F9">
        <w:rPr>
          <w:rFonts w:ascii="Times New Roman" w:hAnsi="Times New Roman" w:cs="Times New Roman"/>
        </w:rPr>
        <w:t xml:space="preserve"> </w:t>
      </w:r>
      <w:r w:rsidR="001E37F9">
        <w:rPr>
          <w:rFonts w:ascii="Times New Roman" w:hAnsi="Times New Roman" w:cs="Times New Roman"/>
        </w:rPr>
        <w:t>6R130</w:t>
      </w:r>
      <w:r w:rsidRPr="00AB1122">
        <w:rPr>
          <w:rFonts w:ascii="Times New Roman" w:hAnsi="Times New Roman" w:cs="Times New Roman"/>
        </w:rPr>
        <w:t xml:space="preserve"> tractor with 1</w:t>
      </w:r>
      <w:r w:rsidR="001E37F9">
        <w:rPr>
          <w:rFonts w:ascii="Times New Roman" w:hAnsi="Times New Roman" w:cs="Times New Roman"/>
        </w:rPr>
        <w:t>30</w:t>
      </w:r>
      <w:r w:rsidRPr="00AB1122">
        <w:rPr>
          <w:rFonts w:ascii="Times New Roman" w:hAnsi="Times New Roman" w:cs="Times New Roman"/>
        </w:rPr>
        <w:t xml:space="preserve"> horsepower was used to operate </w:t>
      </w:r>
      <w:r w:rsidR="00D35C5D">
        <w:rPr>
          <w:rFonts w:ascii="Times New Roman" w:hAnsi="Times New Roman" w:cs="Times New Roman"/>
        </w:rPr>
        <w:t>4</w:t>
      </w:r>
      <w:r w:rsidRPr="00AB1122">
        <w:rPr>
          <w:rFonts w:ascii="Times New Roman" w:hAnsi="Times New Roman" w:cs="Times New Roman"/>
        </w:rPr>
        <w:t>-rows unit precision planter (</w:t>
      </w:r>
      <w:r w:rsidR="00D35C5D" w:rsidRPr="00D35C5D">
        <w:rPr>
          <w:rFonts w:ascii="Times New Roman" w:hAnsi="Times New Roman" w:cs="Times New Roman"/>
        </w:rPr>
        <w:t>John Deere</w:t>
      </w:r>
      <w:r w:rsidR="00D35C5D" w:rsidRPr="001E37F9">
        <w:rPr>
          <w:rFonts w:ascii="Times New Roman" w:hAnsi="Times New Roman" w:cs="Times New Roman"/>
          <w:vertAlign w:val="superscript"/>
        </w:rPr>
        <w:t>®</w:t>
      </w:r>
      <w:r w:rsidR="00D35C5D" w:rsidRPr="00D35C5D">
        <w:rPr>
          <w:rFonts w:ascii="Times New Roman" w:hAnsi="Times New Roman" w:cs="Times New Roman"/>
        </w:rPr>
        <w:t xml:space="preserve"> toolbar with </w:t>
      </w:r>
      <w:proofErr w:type="spellStart"/>
      <w:r w:rsidR="00D35C5D" w:rsidRPr="00D35C5D">
        <w:rPr>
          <w:rFonts w:ascii="Times New Roman" w:hAnsi="Times New Roman" w:cs="Times New Roman"/>
        </w:rPr>
        <w:t>MaxEmerge</w:t>
      </w:r>
      <w:proofErr w:type="spellEnd"/>
      <w:r w:rsidR="00D35C5D" w:rsidRPr="00D35C5D">
        <w:rPr>
          <w:rFonts w:ascii="Times New Roman" w:hAnsi="Times New Roman" w:cs="Times New Roman"/>
        </w:rPr>
        <w:t xml:space="preserve"> 2 row units retrofitted with </w:t>
      </w:r>
      <w:proofErr w:type="spellStart"/>
      <w:r w:rsidR="00D35C5D" w:rsidRPr="00D35C5D">
        <w:rPr>
          <w:rFonts w:ascii="Times New Roman" w:hAnsi="Times New Roman" w:cs="Times New Roman"/>
        </w:rPr>
        <w:t>AgLeader</w:t>
      </w:r>
      <w:proofErr w:type="spellEnd"/>
      <w:r w:rsidR="00D35C5D" w:rsidRPr="001E37F9">
        <w:rPr>
          <w:rFonts w:ascii="Times New Roman" w:hAnsi="Times New Roman" w:cs="Times New Roman"/>
          <w:vertAlign w:val="superscript"/>
        </w:rPr>
        <w:t>®</w:t>
      </w:r>
      <w:r w:rsidR="00D35C5D" w:rsidRPr="00D35C5D">
        <w:rPr>
          <w:rFonts w:ascii="Times New Roman" w:hAnsi="Times New Roman" w:cs="Times New Roman"/>
        </w:rPr>
        <w:t xml:space="preserve"> SureSpeed and </w:t>
      </w:r>
      <w:proofErr w:type="spellStart"/>
      <w:r w:rsidR="00D35C5D" w:rsidRPr="00D35C5D">
        <w:rPr>
          <w:rFonts w:ascii="Times New Roman" w:hAnsi="Times New Roman" w:cs="Times New Roman"/>
        </w:rPr>
        <w:t>SureForce</w:t>
      </w:r>
      <w:proofErr w:type="spellEnd"/>
      <w:r w:rsidR="00D35C5D" w:rsidRPr="00D35C5D">
        <w:rPr>
          <w:rFonts w:ascii="Times New Roman" w:hAnsi="Times New Roman" w:cs="Times New Roman"/>
        </w:rPr>
        <w:t>)</w:t>
      </w:r>
      <w:r w:rsidR="00D35C5D">
        <w:rPr>
          <w:rFonts w:ascii="Times New Roman" w:hAnsi="Times New Roman" w:cs="Times New Roman"/>
        </w:rPr>
        <w:t>. The planter was</w:t>
      </w:r>
      <w:r w:rsidR="00D35C5D" w:rsidRPr="00EA593E">
        <w:rPr>
          <w:rFonts w:ascii="Times New Roman" w:hAnsi="Times New Roman" w:cs="Times New Roman"/>
          <w:sz w:val="24"/>
          <w:szCs w:val="24"/>
        </w:rPr>
        <w:t xml:space="preserve"> fit with </w:t>
      </w:r>
      <w:r w:rsidR="00D35C5D" w:rsidRPr="00EA593E">
        <w:rPr>
          <w:rFonts w:ascii="Times New Roman" w:hAnsi="Times New Roman" w:cs="Times New Roman"/>
          <w:sz w:val="24"/>
          <w:szCs w:val="24"/>
          <w:shd w:val="clear" w:color="auto" w:fill="FFFFFF"/>
        </w:rPr>
        <w:t>Martin-Till 1345 narrow row cleaners with razor wheel</w:t>
      </w:r>
      <w:r w:rsidR="00D35C5D">
        <w:rPr>
          <w:rFonts w:ascii="Times New Roman" w:hAnsi="Times New Roman" w:cs="Times New Roman"/>
          <w:sz w:val="24"/>
          <w:szCs w:val="24"/>
          <w:shd w:val="clear" w:color="auto" w:fill="FFFFFF"/>
        </w:rPr>
        <w:t>s.</w:t>
      </w:r>
      <w:r w:rsidR="000165DD">
        <w:rPr>
          <w:rFonts w:ascii="Times New Roman" w:hAnsi="Times New Roman" w:cs="Times New Roman"/>
          <w:sz w:val="24"/>
          <w:szCs w:val="24"/>
          <w:shd w:val="clear" w:color="auto" w:fill="FFFFFF"/>
        </w:rPr>
        <w:t xml:space="preserve"> </w:t>
      </w:r>
      <w:r w:rsidR="000165DD" w:rsidRPr="000165DD">
        <w:rPr>
          <w:rFonts w:ascii="Times New Roman" w:hAnsi="Times New Roman" w:cs="Times New Roman"/>
          <w:sz w:val="24"/>
          <w:szCs w:val="24"/>
          <w:shd w:val="clear" w:color="auto" w:fill="FFFFFF"/>
        </w:rPr>
        <w:t>Planting was conducted into 7,</w:t>
      </w:r>
      <w:r w:rsidR="000165DD">
        <w:rPr>
          <w:rFonts w:ascii="Times New Roman" w:hAnsi="Times New Roman" w:cs="Times New Roman"/>
          <w:sz w:val="24"/>
          <w:szCs w:val="24"/>
          <w:shd w:val="clear" w:color="auto" w:fill="FFFFFF"/>
        </w:rPr>
        <w:t>000</w:t>
      </w:r>
      <w:r w:rsidR="000165DD" w:rsidRPr="000165DD">
        <w:rPr>
          <w:rFonts w:ascii="Times New Roman" w:hAnsi="Times New Roman" w:cs="Times New Roman"/>
          <w:sz w:val="24"/>
          <w:szCs w:val="24"/>
          <w:shd w:val="clear" w:color="auto" w:fill="FFFFFF"/>
        </w:rPr>
        <w:t xml:space="preserve"> </w:t>
      </w:r>
      <w:proofErr w:type="spellStart"/>
      <w:r w:rsidR="000165DD">
        <w:rPr>
          <w:rFonts w:ascii="Times New Roman" w:hAnsi="Times New Roman" w:cs="Times New Roman"/>
          <w:sz w:val="24"/>
          <w:szCs w:val="24"/>
          <w:shd w:val="clear" w:color="auto" w:fill="FFFFFF"/>
        </w:rPr>
        <w:t>lbs</w:t>
      </w:r>
      <w:proofErr w:type="spellEnd"/>
      <w:r w:rsidR="000165DD">
        <w:rPr>
          <w:rFonts w:ascii="Times New Roman" w:hAnsi="Times New Roman" w:cs="Times New Roman"/>
          <w:sz w:val="24"/>
          <w:szCs w:val="24"/>
          <w:shd w:val="clear" w:color="auto" w:fill="FFFFFF"/>
        </w:rPr>
        <w:t>/ac</w:t>
      </w:r>
      <w:r w:rsidR="000433DE">
        <w:rPr>
          <w:rFonts w:ascii="Times New Roman" w:hAnsi="Times New Roman" w:cs="Times New Roman"/>
          <w:sz w:val="24"/>
          <w:szCs w:val="24"/>
          <w:shd w:val="clear" w:color="auto" w:fill="FFFFFF"/>
        </w:rPr>
        <w:t xml:space="preserve"> (dry matter basis)</w:t>
      </w:r>
      <w:r w:rsidR="000165DD" w:rsidRPr="000165DD">
        <w:rPr>
          <w:rFonts w:ascii="Times New Roman" w:hAnsi="Times New Roman" w:cs="Times New Roman"/>
          <w:sz w:val="24"/>
          <w:szCs w:val="24"/>
          <w:shd w:val="clear" w:color="auto" w:fill="FFFFFF"/>
        </w:rPr>
        <w:t xml:space="preserve"> standing rye residue.</w:t>
      </w:r>
      <w:r w:rsidR="000165DD">
        <w:rPr>
          <w:rFonts w:ascii="Times New Roman" w:hAnsi="Times New Roman" w:cs="Times New Roman"/>
          <w:sz w:val="24"/>
          <w:szCs w:val="24"/>
          <w:shd w:val="clear" w:color="auto" w:fill="FFFFFF"/>
        </w:rPr>
        <w:t xml:space="preserve"> </w:t>
      </w:r>
      <w:r w:rsidR="000165DD" w:rsidRPr="000165DD">
        <w:rPr>
          <w:rFonts w:ascii="Times New Roman" w:hAnsi="Times New Roman" w:cs="Times New Roman"/>
          <w:sz w:val="24"/>
          <w:szCs w:val="24"/>
          <w:shd w:val="clear" w:color="auto" w:fill="FFFFFF"/>
        </w:rPr>
        <w:t>The experimental design was a 2 × 8 factorial laid out in a randomized complete block design, replicated four times. Planting was accomplished at two planting speed</w:t>
      </w:r>
      <w:r w:rsidR="000433DE">
        <w:rPr>
          <w:rFonts w:ascii="Times New Roman" w:hAnsi="Times New Roman" w:cs="Times New Roman"/>
          <w:sz w:val="24"/>
          <w:szCs w:val="24"/>
          <w:shd w:val="clear" w:color="auto" w:fill="FFFFFF"/>
        </w:rPr>
        <w:t>s</w:t>
      </w:r>
      <w:r w:rsidR="000165DD" w:rsidRPr="000165DD">
        <w:rPr>
          <w:rFonts w:ascii="Times New Roman" w:hAnsi="Times New Roman" w:cs="Times New Roman"/>
          <w:sz w:val="24"/>
          <w:szCs w:val="24"/>
          <w:shd w:val="clear" w:color="auto" w:fill="FFFFFF"/>
        </w:rPr>
        <w:t xml:space="preserve"> (</w:t>
      </w:r>
      <w:r w:rsidR="000165DD">
        <w:rPr>
          <w:rFonts w:ascii="Times New Roman" w:hAnsi="Times New Roman" w:cs="Times New Roman"/>
          <w:sz w:val="24"/>
          <w:szCs w:val="24"/>
          <w:shd w:val="clear" w:color="auto" w:fill="FFFFFF"/>
        </w:rPr>
        <w:t>5</w:t>
      </w:r>
      <w:r w:rsidR="000165DD" w:rsidRPr="000165DD">
        <w:rPr>
          <w:rFonts w:ascii="Times New Roman" w:hAnsi="Times New Roman" w:cs="Times New Roman"/>
          <w:sz w:val="24"/>
          <w:szCs w:val="24"/>
          <w:shd w:val="clear" w:color="auto" w:fill="FFFFFF"/>
        </w:rPr>
        <w:t xml:space="preserve"> and </w:t>
      </w:r>
      <w:r w:rsidR="000165DD">
        <w:rPr>
          <w:rFonts w:ascii="Times New Roman" w:hAnsi="Times New Roman" w:cs="Times New Roman"/>
          <w:sz w:val="24"/>
          <w:szCs w:val="24"/>
          <w:shd w:val="clear" w:color="auto" w:fill="FFFFFF"/>
        </w:rPr>
        <w:t>10 mph</w:t>
      </w:r>
      <w:r w:rsidR="000165DD" w:rsidRPr="000165DD">
        <w:rPr>
          <w:rFonts w:ascii="Times New Roman" w:hAnsi="Times New Roman" w:cs="Times New Roman"/>
          <w:sz w:val="24"/>
          <w:szCs w:val="24"/>
          <w:shd w:val="clear" w:color="auto" w:fill="FFFFFF"/>
        </w:rPr>
        <w:t>) and eight row cleaner configurations (row cleaner alone, row cleaner plus side treader wheels, wheel weights, and coulter attachments in all possible combinations).</w:t>
      </w:r>
      <w:r w:rsidR="000165DD">
        <w:rPr>
          <w:rFonts w:ascii="Times New Roman" w:hAnsi="Times New Roman" w:cs="Times New Roman"/>
        </w:rPr>
        <w:t xml:space="preserve"> </w:t>
      </w:r>
      <w:r w:rsidR="000165DD" w:rsidRPr="000165DD">
        <w:rPr>
          <w:rFonts w:ascii="Times New Roman" w:hAnsi="Times New Roman" w:cs="Times New Roman"/>
        </w:rPr>
        <w:t xml:space="preserve">Plots were </w:t>
      </w:r>
      <w:r w:rsidR="000165DD" w:rsidRPr="008E3A2A">
        <w:rPr>
          <w:rFonts w:ascii="Times New Roman" w:hAnsi="Times New Roman"/>
          <w:lang w:val="en-GB"/>
        </w:rPr>
        <w:t xml:space="preserve">25.3 × </w:t>
      </w:r>
      <w:r w:rsidR="001E37F9">
        <w:rPr>
          <w:rFonts w:ascii="Times New Roman" w:hAnsi="Times New Roman"/>
          <w:lang w:val="en-GB"/>
        </w:rPr>
        <w:t>1000</w:t>
      </w:r>
      <w:r w:rsidR="000165DD" w:rsidRPr="008E3A2A">
        <w:rPr>
          <w:rFonts w:ascii="Times New Roman" w:hAnsi="Times New Roman"/>
          <w:lang w:val="en-GB"/>
        </w:rPr>
        <w:t xml:space="preserve"> ft </w:t>
      </w:r>
      <w:r w:rsidR="000165DD" w:rsidRPr="000165DD">
        <w:rPr>
          <w:rFonts w:ascii="Times New Roman" w:hAnsi="Times New Roman" w:cs="Times New Roman"/>
        </w:rPr>
        <w:t xml:space="preserve">long. Soybean variety Revere 4526XFS was planted at </w:t>
      </w:r>
      <w:r w:rsidR="000165DD">
        <w:rPr>
          <w:rFonts w:ascii="Times New Roman" w:hAnsi="Times New Roman" w:cs="Times New Roman"/>
        </w:rPr>
        <w:t>140</w:t>
      </w:r>
      <w:r w:rsidR="0013799F">
        <w:rPr>
          <w:rFonts w:ascii="Times New Roman" w:hAnsi="Times New Roman" w:cs="Times New Roman"/>
        </w:rPr>
        <w:t>,</w:t>
      </w:r>
      <w:r w:rsidR="000165DD">
        <w:rPr>
          <w:rFonts w:ascii="Times New Roman" w:hAnsi="Times New Roman" w:cs="Times New Roman"/>
        </w:rPr>
        <w:t>0</w:t>
      </w:r>
      <w:r w:rsidR="0013799F">
        <w:rPr>
          <w:rFonts w:ascii="Times New Roman" w:hAnsi="Times New Roman" w:cs="Times New Roman"/>
        </w:rPr>
        <w:t>00</w:t>
      </w:r>
      <w:r w:rsidR="000165DD">
        <w:rPr>
          <w:rFonts w:ascii="Times New Roman" w:hAnsi="Times New Roman" w:cs="Times New Roman"/>
        </w:rPr>
        <w:t xml:space="preserve"> </w:t>
      </w:r>
      <w:r w:rsidR="000165DD" w:rsidRPr="000165DD">
        <w:rPr>
          <w:rFonts w:ascii="Times New Roman" w:hAnsi="Times New Roman" w:cs="Times New Roman"/>
        </w:rPr>
        <w:t>seeds</w:t>
      </w:r>
      <w:r w:rsidR="000165DD">
        <w:rPr>
          <w:rFonts w:ascii="Times New Roman" w:hAnsi="Times New Roman" w:cs="Times New Roman"/>
        </w:rPr>
        <w:t>/ac</w:t>
      </w:r>
      <w:r w:rsidR="000165DD" w:rsidRPr="000165DD">
        <w:rPr>
          <w:rFonts w:ascii="Times New Roman" w:hAnsi="Times New Roman" w:cs="Times New Roman"/>
        </w:rPr>
        <w:t xml:space="preserve">. </w:t>
      </w:r>
      <w:r w:rsidR="000165DD" w:rsidRPr="008E3A2A">
        <w:rPr>
          <w:rFonts w:ascii="Times New Roman" w:hAnsi="Times New Roman"/>
          <w:lang w:val="en-GB"/>
        </w:rPr>
        <w:t>P</w:t>
      </w:r>
      <w:r w:rsidR="000165DD">
        <w:rPr>
          <w:rFonts w:ascii="Times New Roman" w:hAnsi="Times New Roman"/>
          <w:lang w:val="en-GB"/>
        </w:rPr>
        <w:t>lots were p</w:t>
      </w:r>
      <w:r w:rsidR="000165DD" w:rsidRPr="008E3A2A">
        <w:rPr>
          <w:rFonts w:ascii="Times New Roman" w:hAnsi="Times New Roman"/>
          <w:lang w:val="en-GB"/>
        </w:rPr>
        <w:t>lant</w:t>
      </w:r>
      <w:r w:rsidR="000165DD">
        <w:rPr>
          <w:rFonts w:ascii="Times New Roman" w:hAnsi="Times New Roman"/>
          <w:lang w:val="en-GB"/>
        </w:rPr>
        <w:t xml:space="preserve">ed as a ‘strip trial,’ </w:t>
      </w:r>
      <w:r w:rsidR="000165DD" w:rsidRPr="004A7F41">
        <w:rPr>
          <w:rFonts w:ascii="Times New Roman" w:hAnsi="Times New Roman"/>
          <w:i/>
          <w:iCs/>
          <w:lang w:val="en-GB"/>
        </w:rPr>
        <w:t>i.e.</w:t>
      </w:r>
      <w:r w:rsidR="000165DD">
        <w:rPr>
          <w:rFonts w:ascii="Times New Roman" w:hAnsi="Times New Roman"/>
          <w:lang w:val="en-GB"/>
        </w:rPr>
        <w:t>,</w:t>
      </w:r>
      <w:r w:rsidR="000165DD" w:rsidRPr="008E3A2A">
        <w:rPr>
          <w:rFonts w:ascii="Times New Roman" w:hAnsi="Times New Roman"/>
          <w:lang w:val="en-GB"/>
        </w:rPr>
        <w:t xml:space="preserve"> a single planter pass </w:t>
      </w:r>
      <w:r w:rsidR="000165DD">
        <w:rPr>
          <w:rFonts w:ascii="Times New Roman" w:hAnsi="Times New Roman"/>
          <w:lang w:val="en-GB"/>
        </w:rPr>
        <w:t>for each treatment</w:t>
      </w:r>
      <w:r w:rsidR="000165DD" w:rsidRPr="008E3A2A">
        <w:rPr>
          <w:rFonts w:ascii="Times New Roman" w:hAnsi="Times New Roman"/>
          <w:lang w:val="en-GB"/>
        </w:rPr>
        <w:t>.</w:t>
      </w:r>
      <w:r w:rsidR="00986513">
        <w:rPr>
          <w:rFonts w:ascii="Times New Roman" w:hAnsi="Times New Roman"/>
          <w:lang w:val="en-GB"/>
        </w:rPr>
        <w:t xml:space="preserve"> </w:t>
      </w:r>
      <w:r w:rsidR="00986513" w:rsidRPr="00986513">
        <w:rPr>
          <w:rFonts w:ascii="Times New Roman" w:hAnsi="Times New Roman"/>
          <w:lang w:val="en-GB"/>
        </w:rPr>
        <w:t>Data were collected on plant population and plant spacing. Surface and subsurface residue w</w:t>
      </w:r>
      <w:r w:rsidR="0064757A">
        <w:rPr>
          <w:rFonts w:ascii="Times New Roman" w:hAnsi="Times New Roman"/>
          <w:lang w:val="en-GB"/>
        </w:rPr>
        <w:t>ere</w:t>
      </w:r>
      <w:r w:rsidR="00986513" w:rsidRPr="00986513">
        <w:rPr>
          <w:rFonts w:ascii="Times New Roman" w:hAnsi="Times New Roman"/>
          <w:lang w:val="en-GB"/>
        </w:rPr>
        <w:t xml:space="preserve"> collected</w:t>
      </w:r>
      <w:r w:rsidR="00986513">
        <w:rPr>
          <w:rFonts w:ascii="Times New Roman" w:hAnsi="Times New Roman"/>
          <w:lang w:val="en-GB"/>
        </w:rPr>
        <w:t xml:space="preserve"> </w:t>
      </w:r>
      <w:r w:rsidR="00986513" w:rsidRPr="00986513">
        <w:rPr>
          <w:rFonts w:ascii="Times New Roman" w:hAnsi="Times New Roman"/>
          <w:lang w:val="en-GB"/>
        </w:rPr>
        <w:t>immediately after planting. Plant spacing variability</w:t>
      </w:r>
      <w:r w:rsidR="00033507">
        <w:rPr>
          <w:rFonts w:ascii="Times New Roman" w:hAnsi="Times New Roman"/>
          <w:lang w:val="en-GB"/>
        </w:rPr>
        <w:t xml:space="preserve"> and yi</w:t>
      </w:r>
      <w:r w:rsidR="001A003F">
        <w:rPr>
          <w:rFonts w:ascii="Times New Roman" w:hAnsi="Times New Roman"/>
          <w:lang w:val="en-GB"/>
        </w:rPr>
        <w:t>eld were</w:t>
      </w:r>
      <w:r w:rsidR="00986513" w:rsidRPr="00986513">
        <w:rPr>
          <w:rFonts w:ascii="Times New Roman" w:hAnsi="Times New Roman"/>
          <w:lang w:val="en-GB"/>
        </w:rPr>
        <w:t xml:space="preserve"> estimated</w:t>
      </w:r>
      <w:r w:rsidR="00986513">
        <w:rPr>
          <w:rFonts w:ascii="Times New Roman" w:hAnsi="Times New Roman"/>
          <w:lang w:val="en-GB"/>
        </w:rPr>
        <w:t xml:space="preserve">. </w:t>
      </w:r>
      <w:r w:rsidR="000906A0" w:rsidRPr="000906A0">
        <w:rPr>
          <w:rFonts w:ascii="Times New Roman" w:hAnsi="Times New Roman"/>
          <w:lang w:val="en-GB"/>
        </w:rPr>
        <w:t xml:space="preserve">Analysis of variance (ANOVA) was computed for traits using the </w:t>
      </w:r>
      <w:proofErr w:type="spellStart"/>
      <w:r w:rsidR="00C37B48" w:rsidRPr="0013170A">
        <w:rPr>
          <w:rFonts w:ascii="Times New Roman" w:hAnsi="Times New Roman" w:cs="Times New Roman"/>
          <w:sz w:val="24"/>
          <w:szCs w:val="24"/>
        </w:rPr>
        <w:t>lmerTest</w:t>
      </w:r>
      <w:proofErr w:type="spellEnd"/>
      <w:r w:rsidR="00C37B48">
        <w:rPr>
          <w:rFonts w:ascii="Times New Roman" w:hAnsi="Times New Roman" w:cs="Times New Roman"/>
          <w:sz w:val="24"/>
          <w:szCs w:val="24"/>
        </w:rPr>
        <w:t xml:space="preserve"> package </w:t>
      </w:r>
      <w:r w:rsidR="000906A0" w:rsidRPr="000906A0">
        <w:rPr>
          <w:rFonts w:ascii="Times New Roman" w:hAnsi="Times New Roman"/>
          <w:lang w:val="en-GB"/>
        </w:rPr>
        <w:t xml:space="preserve">of R. Means were separated at an alpha value of 0.05 </w:t>
      </w:r>
      <w:r w:rsidR="00C37B48">
        <w:rPr>
          <w:rFonts w:ascii="Times New Roman" w:hAnsi="Times New Roman"/>
          <w:lang w:val="en-GB"/>
        </w:rPr>
        <w:t>LSD due to lack of significant interaction</w:t>
      </w:r>
      <w:r w:rsidR="000906A0" w:rsidRPr="000906A0">
        <w:rPr>
          <w:rFonts w:ascii="Times New Roman" w:hAnsi="Times New Roman"/>
          <w:lang w:val="en-GB"/>
        </w:rPr>
        <w:t>.</w:t>
      </w:r>
    </w:p>
    <w:p w14:paraId="4F6CFBF9" w14:textId="3A7A37CA" w:rsidR="00AF3E79" w:rsidRDefault="003E5EE7" w:rsidP="00E45A3F">
      <w:pPr>
        <w:jc w:val="both"/>
        <w:rPr>
          <w:rFonts w:ascii="Times New Roman" w:hAnsi="Times New Roman" w:cs="Times New Roman"/>
          <w:lang w:val="en-GB"/>
        </w:rPr>
      </w:pPr>
      <w:r w:rsidRPr="001F3E22">
        <w:rPr>
          <w:rFonts w:ascii="Times New Roman" w:hAnsi="Times New Roman"/>
          <w:lang w:val="en-GB"/>
        </w:rPr>
        <w:lastRenderedPageBreak/>
        <w:t>The r</w:t>
      </w:r>
      <w:r w:rsidR="00453B9D" w:rsidRPr="001F3E22">
        <w:rPr>
          <w:rFonts w:ascii="Times New Roman" w:hAnsi="Times New Roman"/>
          <w:lang w:val="en-GB"/>
        </w:rPr>
        <w:t>esults indicate</w:t>
      </w:r>
      <w:r w:rsidR="00193D91" w:rsidRPr="001F3E22">
        <w:rPr>
          <w:rFonts w:ascii="Times New Roman" w:hAnsi="Times New Roman"/>
          <w:lang w:val="en-GB"/>
        </w:rPr>
        <w:t xml:space="preserve"> that there was</w:t>
      </w:r>
      <w:r w:rsidR="00453B9D" w:rsidRPr="001F3E22">
        <w:rPr>
          <w:rFonts w:ascii="Times New Roman" w:hAnsi="Times New Roman"/>
          <w:lang w:val="en-GB"/>
        </w:rPr>
        <w:t xml:space="preserve"> no </w:t>
      </w:r>
      <w:r w:rsidR="00110F8E" w:rsidRPr="001F3E22">
        <w:rPr>
          <w:rFonts w:ascii="Times New Roman" w:hAnsi="Times New Roman"/>
          <w:lang w:val="en-GB"/>
        </w:rPr>
        <w:t>significa</w:t>
      </w:r>
      <w:r w:rsidR="00AA5BD3" w:rsidRPr="001F3E22">
        <w:rPr>
          <w:rFonts w:ascii="Times New Roman" w:hAnsi="Times New Roman"/>
          <w:lang w:val="en-GB"/>
        </w:rPr>
        <w:t xml:space="preserve">nt effect of speed </w:t>
      </w:r>
      <w:r w:rsidR="00BC3FBD" w:rsidRPr="001F3E22">
        <w:rPr>
          <w:rFonts w:ascii="Times New Roman" w:hAnsi="Times New Roman" w:cs="Times New Roman"/>
          <w:lang w:val="en-GB"/>
        </w:rPr>
        <w:t>×</w:t>
      </w:r>
      <w:r w:rsidR="00BC3FBD" w:rsidRPr="001F3E22">
        <w:rPr>
          <w:rFonts w:ascii="Times New Roman" w:hAnsi="Times New Roman"/>
          <w:lang w:val="en-GB"/>
        </w:rPr>
        <w:t xml:space="preserve"> row cleaner configurations </w:t>
      </w:r>
      <w:r w:rsidR="00A914B7" w:rsidRPr="001F3E22">
        <w:rPr>
          <w:rFonts w:ascii="Times New Roman" w:hAnsi="Times New Roman"/>
          <w:lang w:val="en-GB"/>
        </w:rPr>
        <w:t xml:space="preserve">or </w:t>
      </w:r>
      <w:r w:rsidR="00D41AAF" w:rsidRPr="001F3E22">
        <w:rPr>
          <w:rFonts w:ascii="Times New Roman" w:hAnsi="Times New Roman"/>
          <w:lang w:val="en-GB"/>
        </w:rPr>
        <w:t>row cleaner configurations on all measured parameters</w:t>
      </w:r>
      <w:r w:rsidR="00472D54" w:rsidRPr="001F3E22">
        <w:rPr>
          <w:rFonts w:ascii="Times New Roman" w:hAnsi="Times New Roman"/>
          <w:lang w:val="en-GB"/>
        </w:rPr>
        <w:t xml:space="preserve"> </w:t>
      </w:r>
      <w:r w:rsidR="00472D54" w:rsidRPr="001F3E22">
        <w:rPr>
          <w:rFonts w:ascii="Times New Roman" w:hAnsi="Times New Roman" w:cs="Times New Roman"/>
          <w:lang w:val="en-GB"/>
        </w:rPr>
        <w:t>(</w:t>
      </w:r>
      <w:r w:rsidR="00472D54" w:rsidRPr="001F3E22">
        <w:rPr>
          <w:rFonts w:ascii="Times New Roman" w:hAnsi="Times New Roman" w:cs="Times New Roman"/>
          <w:lang w:val="en-GB"/>
        </w:rPr>
        <w:fldChar w:fldCharType="begin"/>
      </w:r>
      <w:r w:rsidR="00472D54" w:rsidRPr="001F3E22">
        <w:rPr>
          <w:rFonts w:ascii="Times New Roman" w:hAnsi="Times New Roman" w:cs="Times New Roman"/>
          <w:lang w:val="en-GB"/>
        </w:rPr>
        <w:instrText xml:space="preserve"> REF _Ref178233801 \h  \* MERGEFORMAT </w:instrText>
      </w:r>
      <w:r w:rsidR="00472D54" w:rsidRPr="001F3E22">
        <w:rPr>
          <w:rFonts w:ascii="Times New Roman" w:hAnsi="Times New Roman" w:cs="Times New Roman"/>
          <w:lang w:val="en-GB"/>
        </w:rPr>
      </w:r>
      <w:r w:rsidR="00472D54" w:rsidRPr="001F3E22">
        <w:rPr>
          <w:rFonts w:ascii="Times New Roman" w:hAnsi="Times New Roman" w:cs="Times New Roman"/>
          <w:lang w:val="en-GB"/>
        </w:rPr>
        <w:fldChar w:fldCharType="separate"/>
      </w:r>
      <w:r w:rsidR="00E4496A" w:rsidRPr="00E4496A">
        <w:rPr>
          <w:rFonts w:ascii="Times New Roman" w:hAnsi="Times New Roman" w:cs="Times New Roman"/>
        </w:rPr>
        <w:t xml:space="preserve">Table </w:t>
      </w:r>
      <w:r w:rsidR="00E4496A" w:rsidRPr="00E4496A">
        <w:rPr>
          <w:rFonts w:ascii="Times New Roman" w:hAnsi="Times New Roman" w:cs="Times New Roman"/>
          <w:noProof/>
        </w:rPr>
        <w:t>1</w:t>
      </w:r>
      <w:r w:rsidR="00472D54" w:rsidRPr="001F3E22">
        <w:rPr>
          <w:rFonts w:ascii="Times New Roman" w:hAnsi="Times New Roman" w:cs="Times New Roman"/>
          <w:lang w:val="en-GB"/>
        </w:rPr>
        <w:fldChar w:fldCharType="end"/>
      </w:r>
      <w:r w:rsidR="00472D54" w:rsidRPr="001F3E22">
        <w:rPr>
          <w:rFonts w:ascii="Times New Roman" w:hAnsi="Times New Roman" w:cs="Times New Roman"/>
          <w:lang w:val="en-GB"/>
        </w:rPr>
        <w:t>).</w:t>
      </w:r>
      <w:r w:rsidR="00453B9D" w:rsidRPr="001F3E22">
        <w:rPr>
          <w:rFonts w:ascii="Times New Roman" w:hAnsi="Times New Roman"/>
          <w:lang w:val="en-GB"/>
        </w:rPr>
        <w:t xml:space="preserve"> </w:t>
      </w:r>
      <w:r w:rsidR="00A61CFD" w:rsidRPr="001F3E22">
        <w:rPr>
          <w:rFonts w:ascii="Times New Roman" w:hAnsi="Times New Roman"/>
          <w:lang w:val="en-GB"/>
        </w:rPr>
        <w:t xml:space="preserve">However, planting </w:t>
      </w:r>
      <w:r w:rsidR="00E165FE" w:rsidRPr="001F3E22">
        <w:rPr>
          <w:rFonts w:ascii="Times New Roman" w:hAnsi="Times New Roman"/>
          <w:lang w:val="en-GB"/>
        </w:rPr>
        <w:t>speed did affect p</w:t>
      </w:r>
      <w:r w:rsidR="00453B9D" w:rsidRPr="001F3E22">
        <w:rPr>
          <w:rFonts w:ascii="Times New Roman" w:hAnsi="Times New Roman"/>
          <w:lang w:val="en-GB"/>
        </w:rPr>
        <w:t>lant stand</w:t>
      </w:r>
      <w:r w:rsidR="007B4835" w:rsidRPr="001F3E22">
        <w:rPr>
          <w:rFonts w:ascii="Times New Roman" w:hAnsi="Times New Roman"/>
          <w:lang w:val="en-GB"/>
        </w:rPr>
        <w:t xml:space="preserve">, plant spacing and spacing </w:t>
      </w:r>
      <w:r w:rsidR="007B4835" w:rsidRPr="001F3E22">
        <w:rPr>
          <w:rFonts w:ascii="Times New Roman" w:hAnsi="Times New Roman" w:cs="Times New Roman"/>
          <w:lang w:val="en-GB"/>
        </w:rPr>
        <w:t>vari</w:t>
      </w:r>
      <w:r w:rsidR="007400D1" w:rsidRPr="001F3E22">
        <w:rPr>
          <w:rFonts w:ascii="Times New Roman" w:hAnsi="Times New Roman" w:cs="Times New Roman"/>
          <w:lang w:val="en-GB"/>
        </w:rPr>
        <w:t>ability</w:t>
      </w:r>
      <w:r w:rsidR="00E165FE" w:rsidRPr="001F3E22">
        <w:rPr>
          <w:rFonts w:ascii="Times New Roman" w:hAnsi="Times New Roman" w:cs="Times New Roman"/>
          <w:lang w:val="en-GB"/>
        </w:rPr>
        <w:t xml:space="preserve"> </w:t>
      </w:r>
      <w:r w:rsidR="00B1562B" w:rsidRPr="001F3E22">
        <w:rPr>
          <w:rFonts w:ascii="Times New Roman" w:hAnsi="Times New Roman" w:cs="Times New Roman"/>
          <w:lang w:val="en-GB"/>
        </w:rPr>
        <w:t>I</w:t>
      </w:r>
      <w:r w:rsidR="00DB51E4" w:rsidRPr="001F3E22">
        <w:rPr>
          <w:rFonts w:ascii="Times New Roman" w:hAnsi="Times New Roman" w:cs="Times New Roman"/>
          <w:lang w:val="en-GB"/>
        </w:rPr>
        <w:t xml:space="preserve">ncreased planting speed </w:t>
      </w:r>
      <w:r w:rsidR="005F7285" w:rsidRPr="001F3E22">
        <w:rPr>
          <w:rFonts w:ascii="Times New Roman" w:hAnsi="Times New Roman" w:cs="Times New Roman"/>
          <w:lang w:val="en-GB"/>
        </w:rPr>
        <w:t>significantly</w:t>
      </w:r>
      <w:r w:rsidR="00DB51E4" w:rsidRPr="001F3E22">
        <w:rPr>
          <w:rFonts w:ascii="Times New Roman" w:hAnsi="Times New Roman" w:cs="Times New Roman"/>
          <w:lang w:val="en-GB"/>
        </w:rPr>
        <w:t xml:space="preserve"> increased in-row spacing variability and lowered plant populations</w:t>
      </w:r>
      <w:r w:rsidR="005F7285" w:rsidRPr="001F3E22">
        <w:rPr>
          <w:rFonts w:ascii="Times New Roman" w:hAnsi="Times New Roman" w:cs="Times New Roman"/>
          <w:lang w:val="en-GB"/>
        </w:rPr>
        <w:t xml:space="preserve"> </w:t>
      </w:r>
      <w:r w:rsidR="00FD72E4" w:rsidRPr="001F3E22">
        <w:rPr>
          <w:rFonts w:ascii="Times New Roman" w:hAnsi="Times New Roman" w:cs="Times New Roman"/>
          <w:lang w:val="en-GB"/>
        </w:rPr>
        <w:t>(</w:t>
      </w:r>
      <w:r w:rsidR="00DF0CFA" w:rsidRPr="001F3E22">
        <w:rPr>
          <w:rFonts w:ascii="Times New Roman" w:hAnsi="Times New Roman" w:cs="Times New Roman"/>
          <w:lang w:val="en-GB"/>
        </w:rPr>
        <w:fldChar w:fldCharType="begin"/>
      </w:r>
      <w:r w:rsidR="00DF0CFA" w:rsidRPr="001F3E22">
        <w:rPr>
          <w:rFonts w:ascii="Times New Roman" w:hAnsi="Times New Roman" w:cs="Times New Roman"/>
          <w:lang w:val="en-GB"/>
        </w:rPr>
        <w:instrText xml:space="preserve"> REF _Ref178233995 \h </w:instrText>
      </w:r>
      <w:r w:rsidR="008333C3" w:rsidRPr="001F3E22">
        <w:rPr>
          <w:rFonts w:ascii="Times New Roman" w:hAnsi="Times New Roman" w:cs="Times New Roman"/>
          <w:lang w:val="en-GB"/>
        </w:rPr>
        <w:instrText xml:space="preserve"> \* MERGEFORMAT </w:instrText>
      </w:r>
      <w:r w:rsidR="00DF0CFA" w:rsidRPr="001F3E22">
        <w:rPr>
          <w:rFonts w:ascii="Times New Roman" w:hAnsi="Times New Roman" w:cs="Times New Roman"/>
          <w:lang w:val="en-GB"/>
        </w:rPr>
      </w:r>
      <w:r w:rsidR="00DF0CFA" w:rsidRPr="001F3E22">
        <w:rPr>
          <w:rFonts w:ascii="Times New Roman" w:hAnsi="Times New Roman" w:cs="Times New Roman"/>
          <w:lang w:val="en-GB"/>
        </w:rPr>
        <w:fldChar w:fldCharType="separate"/>
      </w:r>
      <w:r w:rsidR="00E4496A" w:rsidRPr="00E4496A">
        <w:rPr>
          <w:rFonts w:ascii="Times New Roman" w:hAnsi="Times New Roman" w:cs="Times New Roman"/>
        </w:rPr>
        <w:t xml:space="preserve">Figure </w:t>
      </w:r>
      <w:r w:rsidR="00E4496A" w:rsidRPr="00E4496A">
        <w:rPr>
          <w:rFonts w:ascii="Times New Roman" w:hAnsi="Times New Roman" w:cs="Times New Roman"/>
          <w:noProof/>
        </w:rPr>
        <w:t>1</w:t>
      </w:r>
      <w:r w:rsidR="00DF0CFA" w:rsidRPr="001F3E22">
        <w:rPr>
          <w:rFonts w:ascii="Times New Roman" w:hAnsi="Times New Roman" w:cs="Times New Roman"/>
          <w:lang w:val="en-GB"/>
        </w:rPr>
        <w:fldChar w:fldCharType="end"/>
      </w:r>
      <w:r w:rsidR="008333C3" w:rsidRPr="001F3E22">
        <w:rPr>
          <w:rFonts w:ascii="Times New Roman" w:hAnsi="Times New Roman" w:cs="Times New Roman"/>
          <w:lang w:val="en-GB"/>
        </w:rPr>
        <w:t xml:space="preserve"> - </w:t>
      </w:r>
      <w:r w:rsidR="008333C3" w:rsidRPr="001F3E22">
        <w:rPr>
          <w:rFonts w:ascii="Times New Roman" w:hAnsi="Times New Roman" w:cs="Times New Roman"/>
          <w:lang w:val="en-GB"/>
        </w:rPr>
        <w:fldChar w:fldCharType="begin"/>
      </w:r>
      <w:r w:rsidR="008333C3" w:rsidRPr="001F3E22">
        <w:rPr>
          <w:rFonts w:ascii="Times New Roman" w:hAnsi="Times New Roman" w:cs="Times New Roman"/>
          <w:lang w:val="en-GB"/>
        </w:rPr>
        <w:instrText xml:space="preserve"> REF _Ref178234015 \h  \* MERGEFORMAT </w:instrText>
      </w:r>
      <w:r w:rsidR="008333C3" w:rsidRPr="001F3E22">
        <w:rPr>
          <w:rFonts w:ascii="Times New Roman" w:hAnsi="Times New Roman" w:cs="Times New Roman"/>
          <w:lang w:val="en-GB"/>
        </w:rPr>
      </w:r>
      <w:r w:rsidR="008333C3" w:rsidRPr="001F3E22">
        <w:rPr>
          <w:rFonts w:ascii="Times New Roman" w:hAnsi="Times New Roman" w:cs="Times New Roman"/>
          <w:lang w:val="en-GB"/>
        </w:rPr>
        <w:fldChar w:fldCharType="separate"/>
      </w:r>
      <w:r w:rsidR="00E4496A" w:rsidRPr="00E4496A">
        <w:rPr>
          <w:rFonts w:ascii="Times New Roman" w:hAnsi="Times New Roman" w:cs="Times New Roman"/>
          <w:noProof/>
        </w:rPr>
        <w:t>Figure</w:t>
      </w:r>
      <w:r w:rsidR="00E4496A" w:rsidRPr="008333C3">
        <w:rPr>
          <w:rFonts w:ascii="Times New Roman" w:hAnsi="Times New Roman"/>
          <w:b/>
          <w:bCs/>
        </w:rPr>
        <w:t xml:space="preserve"> </w:t>
      </w:r>
      <w:r w:rsidR="00E4496A">
        <w:rPr>
          <w:rFonts w:ascii="Times New Roman" w:hAnsi="Times New Roman"/>
          <w:b/>
          <w:bCs/>
          <w:noProof/>
        </w:rPr>
        <w:t>3</w:t>
      </w:r>
      <w:r w:rsidR="008333C3" w:rsidRPr="001F3E22">
        <w:rPr>
          <w:rFonts w:ascii="Times New Roman" w:hAnsi="Times New Roman" w:cs="Times New Roman"/>
          <w:lang w:val="en-GB"/>
        </w:rPr>
        <w:fldChar w:fldCharType="end"/>
      </w:r>
      <w:r w:rsidR="00FD72E4" w:rsidRPr="001F3E22">
        <w:rPr>
          <w:rFonts w:ascii="Times New Roman" w:hAnsi="Times New Roman" w:cs="Times New Roman"/>
          <w:lang w:val="en-GB"/>
        </w:rPr>
        <w:t>)</w:t>
      </w:r>
      <w:r w:rsidR="00DB51E4" w:rsidRPr="001F3E22">
        <w:rPr>
          <w:rFonts w:ascii="Times New Roman" w:hAnsi="Times New Roman" w:cs="Times New Roman"/>
          <w:lang w:val="en-GB"/>
        </w:rPr>
        <w:t>.</w:t>
      </w:r>
      <w:r w:rsidR="00787864" w:rsidRPr="001F3E22">
        <w:rPr>
          <w:rFonts w:ascii="Times New Roman" w:hAnsi="Times New Roman" w:cs="Times New Roman"/>
          <w:lang w:val="en-GB"/>
        </w:rPr>
        <w:t xml:space="preserve"> </w:t>
      </w:r>
      <w:r w:rsidR="00841EBC" w:rsidRPr="001F3E22">
        <w:rPr>
          <w:rFonts w:ascii="Times New Roman" w:hAnsi="Times New Roman" w:cs="Times New Roman"/>
          <w:lang w:val="en-GB"/>
        </w:rPr>
        <w:t xml:space="preserve">Despite these effects on plant spacing and population, yield was unaffected by planting speed. The non-uniformity in plant </w:t>
      </w:r>
      <w:proofErr w:type="gramStart"/>
      <w:r w:rsidR="00841EBC" w:rsidRPr="001F3E22">
        <w:rPr>
          <w:rFonts w:ascii="Times New Roman" w:hAnsi="Times New Roman" w:cs="Times New Roman"/>
          <w:lang w:val="en-GB"/>
        </w:rPr>
        <w:t>stand</w:t>
      </w:r>
      <w:proofErr w:type="gramEnd"/>
      <w:r w:rsidR="00841EBC" w:rsidRPr="001F3E22">
        <w:rPr>
          <w:rFonts w:ascii="Times New Roman" w:hAnsi="Times New Roman" w:cs="Times New Roman"/>
          <w:lang w:val="en-GB"/>
        </w:rPr>
        <w:t xml:space="preserve"> and spacing with increased planting speed is not peculiar to residue systems alone, as we have reported similar trends in conventional tilled fields. These findings suggest that soybean growers can plant into a high residue system using the simplest and cheapest row cleaner configuration without yield penalties, even at higher planting speeds.</w:t>
      </w:r>
    </w:p>
    <w:p w14:paraId="6E573F06" w14:textId="77777777" w:rsidR="008C3250" w:rsidRPr="00D93765" w:rsidRDefault="008C3250" w:rsidP="008C3250">
      <w:pPr>
        <w:spacing w:after="0" w:line="240" w:lineRule="auto"/>
        <w:rPr>
          <w:rFonts w:ascii="Times New Roman" w:eastAsia="MS Mincho" w:hAnsi="Times New Roman" w:cs="Times New Roman"/>
          <w:b/>
          <w:bCs/>
          <w:kern w:val="0"/>
          <w:sz w:val="24"/>
          <w:szCs w:val="24"/>
          <w:lang w:eastAsia="ja-JP"/>
          <w14:ligatures w14:val="none"/>
        </w:rPr>
      </w:pPr>
      <w:r w:rsidRPr="00D93765">
        <w:rPr>
          <w:rFonts w:ascii="Times New Roman" w:eastAsia="MS Mincho" w:hAnsi="Times New Roman" w:cs="Times New Roman"/>
          <w:b/>
          <w:bCs/>
          <w:kern w:val="0"/>
          <w:sz w:val="24"/>
          <w:szCs w:val="24"/>
          <w:lang w:eastAsia="ja-JP"/>
          <w14:ligatures w14:val="none"/>
        </w:rPr>
        <w:t>Objective 2:</w:t>
      </w:r>
    </w:p>
    <w:p w14:paraId="2419BAC6" w14:textId="77777777" w:rsidR="008C3250" w:rsidRDefault="008C3250" w:rsidP="008C3250">
      <w:pPr>
        <w:widowControl w:val="0"/>
        <w:spacing w:after="0" w:line="240" w:lineRule="auto"/>
        <w:jc w:val="both"/>
        <w:rPr>
          <w:rFonts w:ascii="Times New Roman" w:hAnsi="Times New Roman"/>
          <w:iCs/>
        </w:rPr>
      </w:pPr>
      <w:r>
        <w:rPr>
          <w:rFonts w:ascii="Times New Roman" w:hAnsi="Times New Roman"/>
          <w:iCs/>
        </w:rPr>
        <w:t>Two different trails</w:t>
      </w:r>
      <w:r w:rsidRPr="00314010">
        <w:rPr>
          <w:rFonts w:ascii="Times New Roman" w:hAnsi="Times New Roman"/>
          <w:iCs/>
        </w:rPr>
        <w:t xml:space="preserve"> </w:t>
      </w:r>
      <w:r>
        <w:rPr>
          <w:rFonts w:ascii="Times New Roman" w:hAnsi="Times New Roman"/>
          <w:iCs/>
        </w:rPr>
        <w:t>have been implemented at the R. R. Foil Plant Science Research Center, Starkville, MS. The first was a planting date</w:t>
      </w:r>
      <w:r w:rsidRPr="005E223F">
        <w:rPr>
          <w:rFonts w:ascii="Times New Roman" w:hAnsi="Times New Roman"/>
          <w:iCs/>
        </w:rPr>
        <w:t xml:space="preserve"> ×</w:t>
      </w:r>
      <w:r w:rsidRPr="005E223F">
        <w:rPr>
          <w:rFonts w:ascii="Times New Roman" w:hAnsi="Times New Roman"/>
          <w:lang w:val="en-GB"/>
        </w:rPr>
        <w:t xml:space="preserve"> maturity group × desiccation time and the second was a </w:t>
      </w:r>
      <w:r w:rsidRPr="005E223F">
        <w:rPr>
          <w:rFonts w:ascii="Times New Roman" w:hAnsi="Times New Roman"/>
          <w:iCs/>
        </w:rPr>
        <w:t>planting date ×</w:t>
      </w:r>
      <w:r w:rsidRPr="005E223F">
        <w:rPr>
          <w:rFonts w:ascii="Times New Roman" w:hAnsi="Times New Roman"/>
          <w:lang w:val="en-GB"/>
        </w:rPr>
        <w:t xml:space="preserve"> maturity group × harvest date trial. Both trials were planted at two locations.</w:t>
      </w:r>
      <w:r w:rsidRPr="005E223F">
        <w:rPr>
          <w:rFonts w:ascii="Times New Roman" w:hAnsi="Times New Roman"/>
          <w:iCs/>
        </w:rPr>
        <w:t xml:space="preserve"> The experimental design was 2 </w:t>
      </w:r>
      <w:r w:rsidRPr="005E223F">
        <w:rPr>
          <w:rFonts w:ascii="Times New Roman" w:hAnsi="Times New Roman"/>
          <w:lang w:val="en-GB"/>
        </w:rPr>
        <w:t>× 3 × 3</w:t>
      </w:r>
      <w:r w:rsidRPr="005E223F">
        <w:rPr>
          <w:rFonts w:ascii="Times New Roman" w:hAnsi="Times New Roman"/>
          <w:iCs/>
        </w:rPr>
        <w:t xml:space="preserve"> </w:t>
      </w:r>
      <w:r w:rsidRPr="005878AF">
        <w:rPr>
          <w:rFonts w:ascii="Times New Roman" w:hAnsi="Times New Roman" w:cs="Times New Roman"/>
          <w:shd w:val="clear" w:color="auto" w:fill="FFFFFF"/>
        </w:rPr>
        <w:t>factorial laid out in a randomized complete block design, replicated four times.</w:t>
      </w:r>
      <w:r w:rsidRPr="005E223F">
        <w:rPr>
          <w:rFonts w:ascii="Times New Roman" w:hAnsi="Times New Roman"/>
          <w:iCs/>
        </w:rPr>
        <w:t xml:space="preserve"> Plots were </w:t>
      </w:r>
      <w:r w:rsidRPr="005E223F">
        <w:rPr>
          <w:rFonts w:ascii="Times New Roman" w:hAnsi="Times New Roman"/>
          <w:lang w:val="en-GB"/>
        </w:rPr>
        <w:t xml:space="preserve">25.3 × </w:t>
      </w:r>
      <w:r w:rsidRPr="005E223F">
        <w:rPr>
          <w:rFonts w:ascii="Times New Roman" w:hAnsi="Times New Roman"/>
          <w:iCs/>
        </w:rPr>
        <w:t>35 ft long. D</w:t>
      </w:r>
      <w:r>
        <w:rPr>
          <w:rFonts w:ascii="Times New Roman" w:hAnsi="Times New Roman"/>
          <w:iCs/>
        </w:rPr>
        <w:t xml:space="preserve">ata were collected on green stem ratings, green plant material ratings and seed quality and composition. </w:t>
      </w:r>
      <w:r w:rsidRPr="002320F9">
        <w:rPr>
          <w:rFonts w:ascii="Times New Roman" w:hAnsi="Times New Roman"/>
        </w:rPr>
        <w:t>Yield was estimated at harvest</w:t>
      </w:r>
      <w:r>
        <w:rPr>
          <w:rFonts w:ascii="Times New Roman" w:hAnsi="Times New Roman"/>
        </w:rPr>
        <w:t>.</w:t>
      </w:r>
    </w:p>
    <w:p w14:paraId="0A1EFF7F" w14:textId="77777777" w:rsidR="008C3250" w:rsidRDefault="008C3250" w:rsidP="008C3250">
      <w:pPr>
        <w:widowControl w:val="0"/>
        <w:spacing w:after="0" w:line="240" w:lineRule="auto"/>
        <w:jc w:val="both"/>
        <w:rPr>
          <w:rFonts w:ascii="Times New Roman" w:hAnsi="Times New Roman"/>
          <w:iCs/>
        </w:rPr>
      </w:pPr>
    </w:p>
    <w:p w14:paraId="623C5C23" w14:textId="77777777" w:rsidR="008C3250" w:rsidRPr="008B4196" w:rsidRDefault="008C3250" w:rsidP="008C3250">
      <w:pPr>
        <w:widowControl w:val="0"/>
        <w:spacing w:after="0" w:line="240" w:lineRule="auto"/>
        <w:jc w:val="both"/>
        <w:rPr>
          <w:rFonts w:ascii="Times New Roman" w:hAnsi="Times New Roman"/>
          <w:b/>
          <w:bCs/>
          <w:iCs/>
        </w:rPr>
      </w:pPr>
      <w:r w:rsidRPr="008B4196">
        <w:rPr>
          <w:rFonts w:ascii="Times New Roman" w:hAnsi="Times New Roman"/>
          <w:b/>
          <w:bCs/>
          <w:iCs/>
        </w:rPr>
        <w:t>Planting date ×</w:t>
      </w:r>
      <w:r w:rsidRPr="008B4196">
        <w:rPr>
          <w:rFonts w:ascii="Times New Roman" w:hAnsi="Times New Roman"/>
          <w:b/>
          <w:bCs/>
          <w:lang w:val="en-GB"/>
        </w:rPr>
        <w:t xml:space="preserve"> maturity group × desiccation time</w:t>
      </w:r>
    </w:p>
    <w:p w14:paraId="40A7A2FA" w14:textId="77777777" w:rsidR="008C3250" w:rsidRPr="000F1DC5" w:rsidRDefault="008C3250" w:rsidP="008C3250">
      <w:pPr>
        <w:widowControl w:val="0"/>
        <w:spacing w:line="240" w:lineRule="auto"/>
        <w:jc w:val="both"/>
        <w:rPr>
          <w:rFonts w:ascii="Times New Roman" w:hAnsi="Times New Roman"/>
          <w:iCs/>
        </w:rPr>
      </w:pPr>
      <w:r w:rsidRPr="000F1DC5">
        <w:rPr>
          <w:rFonts w:ascii="Times New Roman" w:hAnsi="Times New Roman"/>
          <w:iCs/>
        </w:rPr>
        <w:t>Maturity group 3.9 demonstrated the lowest green stem (</w:t>
      </w:r>
      <w:r w:rsidRPr="000F1DC5">
        <w:rPr>
          <w:rFonts w:ascii="Times New Roman" w:hAnsi="Times New Roman"/>
          <w:iCs/>
        </w:rPr>
        <w:fldChar w:fldCharType="begin"/>
      </w:r>
      <w:r w:rsidRPr="000F1DC5">
        <w:rPr>
          <w:rFonts w:ascii="Times New Roman" w:hAnsi="Times New Roman"/>
          <w:iCs/>
        </w:rPr>
        <w:instrText xml:space="preserve"> REF _Ref187231039 \h  \* MERGEFORMAT </w:instrText>
      </w:r>
      <w:r w:rsidRPr="000F1DC5">
        <w:rPr>
          <w:rFonts w:ascii="Times New Roman" w:hAnsi="Times New Roman"/>
          <w:iCs/>
        </w:rPr>
      </w:r>
      <w:r w:rsidRPr="000F1DC5">
        <w:rPr>
          <w:rFonts w:ascii="Times New Roman" w:hAnsi="Times New Roman"/>
          <w:iCs/>
        </w:rPr>
        <w:fldChar w:fldCharType="separate"/>
      </w:r>
      <w:r w:rsidRPr="000F1DC5">
        <w:rPr>
          <w:rFonts w:ascii="Times New Roman" w:hAnsi="Times New Roman"/>
        </w:rPr>
        <w:t xml:space="preserve">Figure </w:t>
      </w:r>
      <w:r w:rsidRPr="000F1DC5">
        <w:rPr>
          <w:rFonts w:ascii="Times New Roman" w:hAnsi="Times New Roman"/>
          <w:noProof/>
        </w:rPr>
        <w:t>4</w:t>
      </w:r>
      <w:r w:rsidRPr="000F1DC5">
        <w:rPr>
          <w:rFonts w:ascii="Times New Roman" w:hAnsi="Times New Roman"/>
          <w:iCs/>
        </w:rPr>
        <w:fldChar w:fldCharType="end"/>
      </w:r>
      <w:r w:rsidRPr="000F1DC5">
        <w:rPr>
          <w:rFonts w:ascii="Times New Roman" w:hAnsi="Times New Roman"/>
          <w:iCs/>
        </w:rPr>
        <w:t>). Maturity group 4.5 showed moderate green stem, with ratings falling between MG 3.9 and 5.0, and maintained relatively consistent performance between North Farm and Ramsey locations. Late planting dates resulted in less green stem compared to early planting dates. Desiccant timing at R7 demonstrated reduced green stem across both locations compared to R6.5 application timings, suggesting potential benefits for harvest management. No significant effects were observed at North Farm for any factor or interaction (P &gt; 0.05) (</w:t>
      </w:r>
      <w:r w:rsidRPr="000F1DC5">
        <w:rPr>
          <w:rFonts w:ascii="Times New Roman" w:hAnsi="Times New Roman"/>
          <w:iCs/>
        </w:rPr>
        <w:fldChar w:fldCharType="begin"/>
      </w:r>
      <w:r w:rsidRPr="000F1DC5">
        <w:rPr>
          <w:rFonts w:ascii="Times New Roman" w:hAnsi="Times New Roman"/>
          <w:iCs/>
        </w:rPr>
        <w:instrText xml:space="preserve"> REF _Ref187230949 \h  \* MERGEFORMAT </w:instrText>
      </w:r>
      <w:r w:rsidRPr="000F1DC5">
        <w:rPr>
          <w:rFonts w:ascii="Times New Roman" w:hAnsi="Times New Roman"/>
          <w:iCs/>
        </w:rPr>
      </w:r>
      <w:r w:rsidRPr="000F1DC5">
        <w:rPr>
          <w:rFonts w:ascii="Times New Roman" w:hAnsi="Times New Roman"/>
          <w:iCs/>
        </w:rPr>
        <w:fldChar w:fldCharType="separate"/>
      </w:r>
      <w:r w:rsidRPr="000F1DC5">
        <w:rPr>
          <w:rFonts w:ascii="Times New Roman" w:hAnsi="Times New Roman"/>
        </w:rPr>
        <w:t xml:space="preserve">Table </w:t>
      </w:r>
      <w:r w:rsidRPr="000F1DC5">
        <w:rPr>
          <w:rFonts w:ascii="Times New Roman" w:hAnsi="Times New Roman"/>
          <w:noProof/>
        </w:rPr>
        <w:t>2</w:t>
      </w:r>
      <w:r w:rsidRPr="000F1DC5">
        <w:rPr>
          <w:rFonts w:ascii="Times New Roman" w:hAnsi="Times New Roman"/>
          <w:iCs/>
        </w:rPr>
        <w:fldChar w:fldCharType="end"/>
      </w:r>
      <w:r w:rsidRPr="000F1DC5">
        <w:rPr>
          <w:rFonts w:ascii="Times New Roman" w:hAnsi="Times New Roman"/>
          <w:iCs/>
        </w:rPr>
        <w:t>). At Ramsey, the significant MG × planting date interaction indicates that yield response to planting date varied depending on the maturity group selection.</w:t>
      </w:r>
    </w:p>
    <w:p w14:paraId="7A2418C0" w14:textId="77777777" w:rsidR="008C3250" w:rsidRPr="009C1EFC" w:rsidRDefault="008C3250" w:rsidP="008C3250">
      <w:pPr>
        <w:widowControl w:val="0"/>
        <w:spacing w:after="0" w:line="240" w:lineRule="auto"/>
        <w:jc w:val="both"/>
        <w:rPr>
          <w:rFonts w:ascii="Times New Roman" w:hAnsi="Times New Roman"/>
          <w:b/>
          <w:bCs/>
          <w:iCs/>
        </w:rPr>
      </w:pPr>
      <w:r w:rsidRPr="009C1EFC">
        <w:rPr>
          <w:rFonts w:ascii="Times New Roman" w:hAnsi="Times New Roman"/>
          <w:b/>
          <w:bCs/>
          <w:iCs/>
        </w:rPr>
        <w:t>Planting date × maturity group × harvest date</w:t>
      </w:r>
    </w:p>
    <w:p w14:paraId="55D665F9" w14:textId="66D7B7C7" w:rsidR="008C3250" w:rsidRPr="000F1DC5" w:rsidRDefault="008C3250" w:rsidP="008C3250">
      <w:pPr>
        <w:widowControl w:val="0"/>
        <w:spacing w:line="240" w:lineRule="auto"/>
        <w:jc w:val="both"/>
        <w:rPr>
          <w:rFonts w:ascii="Times New Roman" w:hAnsi="Times New Roman"/>
          <w:iCs/>
        </w:rPr>
      </w:pPr>
      <w:r w:rsidRPr="000F1DC5">
        <w:rPr>
          <w:rFonts w:ascii="Times New Roman" w:hAnsi="Times New Roman"/>
          <w:iCs/>
        </w:rPr>
        <w:t>MG 3.</w:t>
      </w:r>
      <w:r w:rsidR="0040330C">
        <w:rPr>
          <w:rFonts w:ascii="Times New Roman" w:hAnsi="Times New Roman"/>
          <w:iCs/>
        </w:rPr>
        <w:t>9</w:t>
      </w:r>
      <w:r w:rsidRPr="000F1DC5">
        <w:rPr>
          <w:rFonts w:ascii="Times New Roman" w:hAnsi="Times New Roman"/>
          <w:iCs/>
        </w:rPr>
        <w:t xml:space="preserve"> exhibited</w:t>
      </w:r>
      <w:r w:rsidR="0040330C">
        <w:rPr>
          <w:rFonts w:ascii="Times New Roman" w:hAnsi="Times New Roman"/>
          <w:iCs/>
        </w:rPr>
        <w:t xml:space="preserve"> </w:t>
      </w:r>
      <w:r w:rsidRPr="000F1DC5">
        <w:rPr>
          <w:rFonts w:ascii="Times New Roman" w:hAnsi="Times New Roman"/>
          <w:iCs/>
        </w:rPr>
        <w:t>higher</w:t>
      </w:r>
      <w:r w:rsidR="00DC5DC0">
        <w:rPr>
          <w:rFonts w:ascii="Times New Roman" w:hAnsi="Times New Roman"/>
          <w:iCs/>
        </w:rPr>
        <w:t xml:space="preserve"> green stem</w:t>
      </w:r>
      <w:r w:rsidRPr="000F1DC5">
        <w:rPr>
          <w:rFonts w:ascii="Times New Roman" w:hAnsi="Times New Roman"/>
          <w:iCs/>
        </w:rPr>
        <w:t xml:space="preserve"> </w:t>
      </w:r>
      <w:r w:rsidR="00DC5DC0">
        <w:rPr>
          <w:rFonts w:ascii="Times New Roman" w:hAnsi="Times New Roman"/>
          <w:iCs/>
        </w:rPr>
        <w:t>ratin</w:t>
      </w:r>
      <w:r w:rsidR="002B5216">
        <w:rPr>
          <w:rFonts w:ascii="Times New Roman" w:hAnsi="Times New Roman"/>
          <w:iCs/>
        </w:rPr>
        <w:t>g</w:t>
      </w:r>
      <w:r w:rsidR="00DC5DC0">
        <w:rPr>
          <w:rFonts w:ascii="Times New Roman" w:hAnsi="Times New Roman"/>
          <w:iCs/>
        </w:rPr>
        <w:t xml:space="preserve">s </w:t>
      </w:r>
      <w:r w:rsidRPr="000F1DC5">
        <w:rPr>
          <w:rFonts w:ascii="Times New Roman" w:hAnsi="Times New Roman"/>
          <w:iCs/>
        </w:rPr>
        <w:t>compared to MG 4.5and 5.0, particularly at North Farm (</w:t>
      </w:r>
      <w:r w:rsidRPr="000F1DC5">
        <w:rPr>
          <w:rFonts w:ascii="Times New Roman" w:hAnsi="Times New Roman"/>
          <w:iCs/>
        </w:rPr>
        <w:fldChar w:fldCharType="begin"/>
      </w:r>
      <w:r w:rsidRPr="000F1DC5">
        <w:rPr>
          <w:rFonts w:ascii="Times New Roman" w:hAnsi="Times New Roman"/>
          <w:iCs/>
        </w:rPr>
        <w:instrText xml:space="preserve"> REF _Ref187234833 \h  \* MERGEFORMAT </w:instrText>
      </w:r>
      <w:r w:rsidRPr="000F1DC5">
        <w:rPr>
          <w:rFonts w:ascii="Times New Roman" w:hAnsi="Times New Roman"/>
          <w:iCs/>
        </w:rPr>
      </w:r>
      <w:r w:rsidRPr="000F1DC5">
        <w:rPr>
          <w:rFonts w:ascii="Times New Roman" w:hAnsi="Times New Roman"/>
          <w:iCs/>
        </w:rPr>
        <w:fldChar w:fldCharType="separate"/>
      </w:r>
      <w:r w:rsidRPr="000F1DC5">
        <w:rPr>
          <w:rFonts w:ascii="Times New Roman" w:hAnsi="Times New Roman"/>
        </w:rPr>
        <w:t xml:space="preserve">Figure </w:t>
      </w:r>
      <w:r w:rsidRPr="000F1DC5">
        <w:rPr>
          <w:rFonts w:ascii="Times New Roman" w:hAnsi="Times New Roman"/>
          <w:noProof/>
        </w:rPr>
        <w:t>5</w:t>
      </w:r>
      <w:r w:rsidRPr="000F1DC5">
        <w:rPr>
          <w:rFonts w:ascii="Times New Roman" w:hAnsi="Times New Roman"/>
          <w:iCs/>
        </w:rPr>
        <w:fldChar w:fldCharType="end"/>
      </w:r>
      <w:r w:rsidRPr="000F1DC5">
        <w:rPr>
          <w:rFonts w:ascii="Times New Roman" w:hAnsi="Times New Roman"/>
          <w:iCs/>
        </w:rPr>
        <w:t>). Early planting dates showed elevated green stem at both locations compared to late plantings in North Farm consistently displaying higher values. Late harvest timing resulted in the lowest green stem ratings compared to early harvest across locations. The optimal harvest showed intermediate green stem ratings suggesting a potential management window for balancing harvest efficiency.</w:t>
      </w:r>
    </w:p>
    <w:p w14:paraId="1D12F4C6" w14:textId="77777777" w:rsidR="008C3250" w:rsidRDefault="008C3250" w:rsidP="008C3250">
      <w:pPr>
        <w:widowControl w:val="0"/>
        <w:spacing w:after="0" w:line="240" w:lineRule="auto"/>
        <w:jc w:val="both"/>
        <w:rPr>
          <w:rFonts w:ascii="Times New Roman" w:hAnsi="Times New Roman"/>
          <w:iCs/>
        </w:rPr>
      </w:pPr>
      <w:r w:rsidRPr="0026081B">
        <w:rPr>
          <w:rFonts w:ascii="Times New Roman" w:hAnsi="Times New Roman"/>
          <w:iCs/>
        </w:rPr>
        <w:t xml:space="preserve">Harvest stage significantly impacted losses at North </w:t>
      </w:r>
      <w:r w:rsidRPr="00107C96">
        <w:rPr>
          <w:rFonts w:ascii="Times New Roman" w:hAnsi="Times New Roman" w:cs="Times New Roman"/>
          <w:iCs/>
        </w:rPr>
        <w:t>Farm (</w:t>
      </w:r>
      <w:r w:rsidRPr="00107C96">
        <w:rPr>
          <w:rFonts w:ascii="Times New Roman" w:hAnsi="Times New Roman" w:cs="Times New Roman"/>
          <w:iCs/>
        </w:rPr>
        <w:fldChar w:fldCharType="begin"/>
      </w:r>
      <w:r w:rsidRPr="00107C96">
        <w:rPr>
          <w:rFonts w:ascii="Times New Roman" w:hAnsi="Times New Roman" w:cs="Times New Roman"/>
          <w:iCs/>
        </w:rPr>
        <w:instrText xml:space="preserve"> REF _Ref187426312 \h  \* MERGEFORMAT </w:instrText>
      </w:r>
      <w:r w:rsidRPr="00107C96">
        <w:rPr>
          <w:rFonts w:ascii="Times New Roman" w:hAnsi="Times New Roman" w:cs="Times New Roman"/>
          <w:iCs/>
        </w:rPr>
      </w:r>
      <w:r w:rsidRPr="00107C96">
        <w:rPr>
          <w:rFonts w:ascii="Times New Roman" w:hAnsi="Times New Roman" w:cs="Times New Roman"/>
          <w:iCs/>
        </w:rPr>
        <w:fldChar w:fldCharType="separate"/>
      </w:r>
      <w:r w:rsidRPr="00E4496A">
        <w:rPr>
          <w:rFonts w:ascii="Times New Roman" w:hAnsi="Times New Roman"/>
        </w:rPr>
        <w:t xml:space="preserve">Table </w:t>
      </w:r>
      <w:r w:rsidRPr="00E4496A">
        <w:rPr>
          <w:rFonts w:ascii="Times New Roman" w:hAnsi="Times New Roman"/>
          <w:noProof/>
        </w:rPr>
        <w:t>3</w:t>
      </w:r>
      <w:r w:rsidRPr="00107C96">
        <w:rPr>
          <w:rFonts w:ascii="Times New Roman" w:hAnsi="Times New Roman" w:cs="Times New Roman"/>
          <w:iCs/>
        </w:rPr>
        <w:fldChar w:fldCharType="end"/>
      </w:r>
      <w:r w:rsidRPr="00107C96">
        <w:rPr>
          <w:rFonts w:ascii="Times New Roman" w:hAnsi="Times New Roman" w:cs="Times New Roman"/>
          <w:iCs/>
        </w:rPr>
        <w:t>). Ramsey</w:t>
      </w:r>
      <w:r w:rsidRPr="0026081B">
        <w:rPr>
          <w:rFonts w:ascii="Times New Roman" w:hAnsi="Times New Roman"/>
          <w:iCs/>
        </w:rPr>
        <w:t xml:space="preserve"> showed more complex interactions with significant effects for harvest stage, MG × planting date, and planting date × harvest stage interactions. This suggests harvest timing optimization is crucial but must be balanced with maturity group and planting date at </w:t>
      </w:r>
      <w:r>
        <w:rPr>
          <w:rFonts w:ascii="Times New Roman" w:hAnsi="Times New Roman"/>
          <w:iCs/>
        </w:rPr>
        <w:t>that location, which was non-irrigated</w:t>
      </w:r>
      <w:r w:rsidRPr="0026081B">
        <w:rPr>
          <w:rFonts w:ascii="Times New Roman" w:hAnsi="Times New Roman"/>
          <w:iCs/>
        </w:rPr>
        <w:t>. North Farm yield was influenced by planting date and MG × planting date × harvest stage interaction, while Ramsey showed significance only for MG</w:t>
      </w:r>
      <w:r>
        <w:rPr>
          <w:rFonts w:ascii="Times New Roman" w:hAnsi="Times New Roman"/>
          <w:iCs/>
        </w:rPr>
        <w:t xml:space="preserve"> </w:t>
      </w:r>
      <w:r>
        <w:rPr>
          <w:rFonts w:ascii="Times New Roman" w:hAnsi="Times New Roman" w:cs="Times New Roman"/>
          <w:iCs/>
        </w:rPr>
        <w:t>×</w:t>
      </w:r>
      <w:r>
        <w:rPr>
          <w:rFonts w:ascii="Times New Roman" w:hAnsi="Times New Roman"/>
          <w:iCs/>
        </w:rPr>
        <w:t xml:space="preserve"> planting date interaction</w:t>
      </w:r>
      <w:r w:rsidRPr="0026081B">
        <w:rPr>
          <w:rFonts w:ascii="Times New Roman" w:hAnsi="Times New Roman"/>
          <w:iCs/>
        </w:rPr>
        <w:t>.</w:t>
      </w:r>
    </w:p>
    <w:p w14:paraId="1EA656A8" w14:textId="77777777" w:rsidR="008C3250" w:rsidRDefault="008C3250" w:rsidP="00E45A3F">
      <w:pPr>
        <w:jc w:val="both"/>
        <w:rPr>
          <w:rFonts w:ascii="Times New Roman" w:hAnsi="Times New Roman"/>
          <w:lang w:val="en-GB"/>
        </w:rPr>
      </w:pPr>
    </w:p>
    <w:p w14:paraId="585D3377" w14:textId="77777777" w:rsidR="00F97620" w:rsidRPr="002320F9" w:rsidRDefault="00F97620" w:rsidP="00F97620">
      <w:pPr>
        <w:spacing w:after="0"/>
        <w:rPr>
          <w:rFonts w:ascii="Times New Roman" w:hAnsi="Times New Roman"/>
          <w:b/>
          <w:bCs/>
        </w:rPr>
      </w:pPr>
      <w:r w:rsidRPr="002320F9">
        <w:rPr>
          <w:rFonts w:ascii="Times New Roman" w:hAnsi="Times New Roman"/>
          <w:b/>
          <w:bCs/>
        </w:rPr>
        <w:t xml:space="preserve">Objective </w:t>
      </w:r>
      <w:r>
        <w:rPr>
          <w:rFonts w:ascii="Times New Roman" w:hAnsi="Times New Roman"/>
          <w:b/>
          <w:bCs/>
        </w:rPr>
        <w:t>3</w:t>
      </w:r>
      <w:r w:rsidRPr="002320F9">
        <w:rPr>
          <w:rFonts w:ascii="Times New Roman" w:hAnsi="Times New Roman"/>
          <w:b/>
          <w:bCs/>
        </w:rPr>
        <w:t>:</w:t>
      </w:r>
    </w:p>
    <w:p w14:paraId="0A8C462F" w14:textId="77777777" w:rsidR="00F97620" w:rsidRDefault="00F97620" w:rsidP="00F97620">
      <w:pPr>
        <w:spacing w:after="240"/>
        <w:jc w:val="both"/>
        <w:rPr>
          <w:rFonts w:ascii="Times New Roman" w:hAnsi="Times New Roman"/>
          <w:iCs/>
        </w:rPr>
      </w:pPr>
      <w:r w:rsidRPr="00AB1122">
        <w:rPr>
          <w:rFonts w:ascii="Times New Roman" w:hAnsi="Times New Roman" w:cs="Times New Roman"/>
        </w:rPr>
        <w:t>Trial</w:t>
      </w:r>
      <w:r>
        <w:rPr>
          <w:rFonts w:ascii="Times New Roman" w:hAnsi="Times New Roman" w:cs="Times New Roman"/>
        </w:rPr>
        <w:t>s were</w:t>
      </w:r>
      <w:r w:rsidRPr="00AB1122">
        <w:rPr>
          <w:rFonts w:ascii="Times New Roman" w:hAnsi="Times New Roman" w:cs="Times New Roman"/>
        </w:rPr>
        <w:t xml:space="preserve"> planted </w:t>
      </w:r>
      <w:r>
        <w:rPr>
          <w:rFonts w:ascii="Times New Roman" w:hAnsi="Times New Roman" w:cs="Times New Roman"/>
        </w:rPr>
        <w:t xml:space="preserve">at three </w:t>
      </w:r>
      <w:r w:rsidRPr="00AB1122">
        <w:rPr>
          <w:rFonts w:ascii="Times New Roman" w:hAnsi="Times New Roman" w:cs="Times New Roman"/>
        </w:rPr>
        <w:t xml:space="preserve">Mississippi State University research stations </w:t>
      </w:r>
      <w:r>
        <w:rPr>
          <w:rFonts w:ascii="Times New Roman" w:hAnsi="Times New Roman" w:cs="Times New Roman"/>
        </w:rPr>
        <w:t>located in</w:t>
      </w:r>
      <w:r w:rsidRPr="00AB1122">
        <w:rPr>
          <w:rFonts w:ascii="Times New Roman" w:hAnsi="Times New Roman" w:cs="Times New Roman"/>
        </w:rPr>
        <w:t xml:space="preserve"> Brooksville</w:t>
      </w:r>
      <w:r>
        <w:rPr>
          <w:rFonts w:ascii="Times New Roman" w:hAnsi="Times New Roman" w:cs="Times New Roman"/>
        </w:rPr>
        <w:t xml:space="preserve">, </w:t>
      </w:r>
      <w:r>
        <w:rPr>
          <w:rFonts w:ascii="Times New Roman" w:hAnsi="Times New Roman"/>
          <w:iCs/>
        </w:rPr>
        <w:t xml:space="preserve">Starkville, and Stoneville. </w:t>
      </w:r>
      <w:r>
        <w:rPr>
          <w:rFonts w:ascii="Times New Roman" w:hAnsi="Times New Roman"/>
        </w:rPr>
        <w:t>Prior to experiment initiation, s</w:t>
      </w:r>
      <w:r w:rsidRPr="00643205">
        <w:rPr>
          <w:rFonts w:ascii="Times New Roman" w:hAnsi="Times New Roman"/>
        </w:rPr>
        <w:t xml:space="preserve">oils were identified to be deficient in each nutrient. </w:t>
      </w:r>
      <w:r w:rsidRPr="00643205">
        <w:rPr>
          <w:rFonts w:ascii="Times New Roman" w:hAnsi="Times New Roman"/>
          <w:color w:val="000000"/>
          <w:shd w:val="clear" w:color="auto" w:fill="FFFFFF"/>
        </w:rPr>
        <w:t>Three trials were implemented, one for each nutrient:</w:t>
      </w:r>
      <w:r>
        <w:rPr>
          <w:rFonts w:ascii="Times New Roman" w:hAnsi="Times New Roman"/>
          <w:color w:val="000000"/>
          <w:shd w:val="clear" w:color="auto" w:fill="FFFFFF"/>
        </w:rPr>
        <w:t xml:space="preserve"> P, K, and S.</w:t>
      </w:r>
      <w:r w:rsidRPr="00643205">
        <w:rPr>
          <w:rFonts w:ascii="Times New Roman" w:hAnsi="Times New Roman"/>
          <w:color w:val="000000"/>
          <w:shd w:val="clear" w:color="auto" w:fill="FFFFFF"/>
        </w:rPr>
        <w:t xml:space="preserve"> P</w:t>
      </w:r>
      <w:r w:rsidRPr="00643205">
        <w:rPr>
          <w:rFonts w:ascii="Times New Roman" w:hAnsi="Times New Roman"/>
          <w:color w:val="000000"/>
          <w:bdr w:val="none" w:sz="0" w:space="0" w:color="auto" w:frame="1"/>
          <w:shd w:val="clear" w:color="auto" w:fill="FFFFFF"/>
          <w:vertAlign w:val="subscript"/>
        </w:rPr>
        <w:t>2</w:t>
      </w:r>
      <w:r w:rsidRPr="00643205">
        <w:rPr>
          <w:rFonts w:ascii="Times New Roman" w:hAnsi="Times New Roman"/>
          <w:color w:val="000000"/>
          <w:shd w:val="clear" w:color="auto" w:fill="FFFFFF"/>
        </w:rPr>
        <w:t>O</w:t>
      </w:r>
      <w:r w:rsidRPr="00643205">
        <w:rPr>
          <w:rFonts w:ascii="Times New Roman" w:hAnsi="Times New Roman"/>
          <w:color w:val="000000"/>
          <w:bdr w:val="none" w:sz="0" w:space="0" w:color="auto" w:frame="1"/>
          <w:shd w:val="clear" w:color="auto" w:fill="FFFFFF"/>
          <w:vertAlign w:val="subscript"/>
        </w:rPr>
        <w:t>5</w:t>
      </w:r>
      <w:r w:rsidRPr="00643205">
        <w:rPr>
          <w:rFonts w:ascii="Times New Roman" w:hAnsi="Times New Roman"/>
          <w:color w:val="000000"/>
          <w:shd w:val="clear" w:color="auto" w:fill="FFFFFF"/>
        </w:rPr>
        <w:t xml:space="preserve"> was applied as triple super phosphate at 0, </w:t>
      </w:r>
      <w:r w:rsidRPr="00643205">
        <w:rPr>
          <w:rFonts w:ascii="Times New Roman" w:hAnsi="Times New Roman"/>
        </w:rPr>
        <w:t>30, 60</w:t>
      </w:r>
      <w:r>
        <w:rPr>
          <w:rFonts w:ascii="Times New Roman" w:hAnsi="Times New Roman"/>
        </w:rPr>
        <w:t>,</w:t>
      </w:r>
      <w:r w:rsidRPr="00643205">
        <w:rPr>
          <w:rFonts w:ascii="Times New Roman" w:hAnsi="Times New Roman"/>
        </w:rPr>
        <w:t xml:space="preserve"> 90, </w:t>
      </w:r>
      <w:r>
        <w:rPr>
          <w:rFonts w:ascii="Times New Roman" w:hAnsi="Times New Roman"/>
        </w:rPr>
        <w:t xml:space="preserve">and </w:t>
      </w:r>
      <w:r w:rsidRPr="00643205">
        <w:rPr>
          <w:rFonts w:ascii="Times New Roman" w:hAnsi="Times New Roman"/>
        </w:rPr>
        <w:t xml:space="preserve">120 </w:t>
      </w:r>
      <w:proofErr w:type="spellStart"/>
      <w:r w:rsidRPr="00643205">
        <w:rPr>
          <w:rFonts w:ascii="Times New Roman" w:hAnsi="Times New Roman"/>
        </w:rPr>
        <w:t>lbs</w:t>
      </w:r>
      <w:proofErr w:type="spellEnd"/>
      <w:r>
        <w:rPr>
          <w:rFonts w:ascii="Times New Roman" w:hAnsi="Times New Roman"/>
        </w:rPr>
        <w:t xml:space="preserve">/ac, </w:t>
      </w:r>
      <w:r w:rsidRPr="00643205">
        <w:rPr>
          <w:rFonts w:ascii="Times New Roman" w:hAnsi="Times New Roman"/>
          <w:color w:val="000000"/>
          <w:shd w:val="clear" w:color="auto" w:fill="FFFFFF"/>
        </w:rPr>
        <w:t>K</w:t>
      </w:r>
      <w:r w:rsidRPr="00643205">
        <w:rPr>
          <w:rFonts w:ascii="Times New Roman" w:hAnsi="Times New Roman"/>
          <w:color w:val="000000"/>
          <w:bdr w:val="none" w:sz="0" w:space="0" w:color="auto" w:frame="1"/>
          <w:shd w:val="clear" w:color="auto" w:fill="FFFFFF"/>
          <w:vertAlign w:val="subscript"/>
        </w:rPr>
        <w:t>2</w:t>
      </w:r>
      <w:r w:rsidRPr="00643205">
        <w:rPr>
          <w:rFonts w:ascii="Times New Roman" w:hAnsi="Times New Roman"/>
          <w:color w:val="000000"/>
          <w:shd w:val="clear" w:color="auto" w:fill="FFFFFF"/>
        </w:rPr>
        <w:t xml:space="preserve">O was applied as potash at 0, </w:t>
      </w:r>
      <w:r>
        <w:rPr>
          <w:rFonts w:ascii="Times New Roman" w:hAnsi="Times New Roman"/>
          <w:color w:val="000000"/>
          <w:shd w:val="clear" w:color="auto" w:fill="FFFFFF"/>
        </w:rPr>
        <w:t>60</w:t>
      </w:r>
      <w:r w:rsidRPr="00643205">
        <w:rPr>
          <w:rFonts w:ascii="Times New Roman" w:hAnsi="Times New Roman"/>
          <w:color w:val="000000"/>
          <w:shd w:val="clear" w:color="auto" w:fill="FFFFFF"/>
        </w:rPr>
        <w:t xml:space="preserve">, </w:t>
      </w:r>
      <w:r>
        <w:rPr>
          <w:rFonts w:ascii="Times New Roman" w:hAnsi="Times New Roman"/>
          <w:color w:val="000000"/>
          <w:shd w:val="clear" w:color="auto" w:fill="FFFFFF"/>
        </w:rPr>
        <w:t>120</w:t>
      </w:r>
      <w:r w:rsidRPr="00643205">
        <w:rPr>
          <w:rFonts w:ascii="Times New Roman" w:hAnsi="Times New Roman"/>
          <w:color w:val="000000"/>
          <w:shd w:val="clear" w:color="auto" w:fill="FFFFFF"/>
        </w:rPr>
        <w:t xml:space="preserve">, </w:t>
      </w:r>
      <w:r>
        <w:rPr>
          <w:rFonts w:ascii="Times New Roman" w:hAnsi="Times New Roman"/>
          <w:color w:val="000000"/>
          <w:shd w:val="clear" w:color="auto" w:fill="FFFFFF"/>
        </w:rPr>
        <w:t>180</w:t>
      </w:r>
      <w:r w:rsidRPr="00643205">
        <w:rPr>
          <w:rFonts w:ascii="Times New Roman" w:hAnsi="Times New Roman"/>
          <w:color w:val="000000"/>
          <w:shd w:val="clear" w:color="auto" w:fill="FFFFFF"/>
        </w:rPr>
        <w:t xml:space="preserve">, and </w:t>
      </w:r>
      <w:r>
        <w:rPr>
          <w:rFonts w:ascii="Times New Roman" w:hAnsi="Times New Roman"/>
          <w:color w:val="000000"/>
          <w:shd w:val="clear" w:color="auto" w:fill="FFFFFF"/>
        </w:rPr>
        <w:t>240</w:t>
      </w:r>
      <w:r w:rsidRPr="00643205">
        <w:rPr>
          <w:rFonts w:ascii="Times New Roman" w:hAnsi="Times New Roman"/>
          <w:color w:val="000000"/>
          <w:shd w:val="clear" w:color="auto" w:fill="FFFFFF"/>
        </w:rPr>
        <w:t xml:space="preserve"> </w:t>
      </w:r>
      <w:proofErr w:type="spellStart"/>
      <w:r>
        <w:rPr>
          <w:rFonts w:ascii="Times New Roman" w:hAnsi="Times New Roman"/>
          <w:color w:val="000000"/>
          <w:shd w:val="clear" w:color="auto" w:fill="FFFFFF"/>
        </w:rPr>
        <w:t>lbs</w:t>
      </w:r>
      <w:proofErr w:type="spellEnd"/>
      <w:r w:rsidRPr="00643205">
        <w:rPr>
          <w:rFonts w:ascii="Times New Roman" w:hAnsi="Times New Roman"/>
          <w:color w:val="000000"/>
          <w:shd w:val="clear" w:color="auto" w:fill="FFFFFF"/>
        </w:rPr>
        <w:t>/ac</w:t>
      </w:r>
      <w:r>
        <w:rPr>
          <w:rFonts w:ascii="Times New Roman" w:hAnsi="Times New Roman"/>
          <w:color w:val="000000"/>
          <w:shd w:val="clear" w:color="auto" w:fill="FFFFFF"/>
        </w:rPr>
        <w:t>, and</w:t>
      </w:r>
      <w:r w:rsidRPr="00643205">
        <w:rPr>
          <w:rFonts w:ascii="Times New Roman" w:hAnsi="Times New Roman"/>
          <w:color w:val="000000"/>
          <w:shd w:val="clear" w:color="auto" w:fill="FFFFFF"/>
        </w:rPr>
        <w:t xml:space="preserve"> S was applied as elemental sulfur at 0, </w:t>
      </w:r>
      <w:r>
        <w:rPr>
          <w:rFonts w:ascii="Times New Roman" w:hAnsi="Times New Roman"/>
          <w:color w:val="000000"/>
          <w:shd w:val="clear" w:color="auto" w:fill="FFFFFF"/>
        </w:rPr>
        <w:t>10</w:t>
      </w:r>
      <w:r w:rsidRPr="00643205">
        <w:rPr>
          <w:rFonts w:ascii="Times New Roman" w:hAnsi="Times New Roman"/>
          <w:color w:val="000000"/>
          <w:shd w:val="clear" w:color="auto" w:fill="FFFFFF"/>
        </w:rPr>
        <w:t xml:space="preserve">, </w:t>
      </w:r>
      <w:r>
        <w:rPr>
          <w:rFonts w:ascii="Times New Roman" w:hAnsi="Times New Roman"/>
          <w:color w:val="000000"/>
          <w:shd w:val="clear" w:color="auto" w:fill="FFFFFF"/>
        </w:rPr>
        <w:t>20</w:t>
      </w:r>
      <w:r w:rsidRPr="00643205">
        <w:rPr>
          <w:rFonts w:ascii="Times New Roman" w:hAnsi="Times New Roman"/>
          <w:color w:val="000000"/>
          <w:shd w:val="clear" w:color="auto" w:fill="FFFFFF"/>
        </w:rPr>
        <w:t xml:space="preserve">, </w:t>
      </w:r>
      <w:r>
        <w:rPr>
          <w:rFonts w:ascii="Times New Roman" w:hAnsi="Times New Roman"/>
          <w:color w:val="000000"/>
          <w:shd w:val="clear" w:color="auto" w:fill="FFFFFF"/>
        </w:rPr>
        <w:t>30</w:t>
      </w:r>
      <w:r w:rsidRPr="00643205">
        <w:rPr>
          <w:rFonts w:ascii="Times New Roman" w:hAnsi="Times New Roman"/>
          <w:color w:val="000000"/>
          <w:shd w:val="clear" w:color="auto" w:fill="FFFFFF"/>
        </w:rPr>
        <w:t xml:space="preserve">, and </w:t>
      </w:r>
      <w:r>
        <w:rPr>
          <w:rFonts w:ascii="Times New Roman" w:hAnsi="Times New Roman"/>
          <w:color w:val="000000"/>
          <w:shd w:val="clear" w:color="auto" w:fill="FFFFFF"/>
        </w:rPr>
        <w:t>40</w:t>
      </w:r>
      <w:r w:rsidRPr="00643205">
        <w:rPr>
          <w:rFonts w:ascii="Times New Roman" w:hAnsi="Times New Roman"/>
          <w:color w:val="000000"/>
          <w:shd w:val="clear" w:color="auto" w:fill="FFFFFF"/>
        </w:rPr>
        <w:t xml:space="preserve"> </w:t>
      </w:r>
      <w:proofErr w:type="spellStart"/>
      <w:r>
        <w:rPr>
          <w:rFonts w:ascii="Times New Roman" w:hAnsi="Times New Roman"/>
          <w:color w:val="000000"/>
          <w:shd w:val="clear" w:color="auto" w:fill="FFFFFF"/>
        </w:rPr>
        <w:t>lbs</w:t>
      </w:r>
      <w:proofErr w:type="spellEnd"/>
      <w:r w:rsidRPr="00643205">
        <w:rPr>
          <w:rFonts w:ascii="Times New Roman" w:hAnsi="Times New Roman"/>
          <w:color w:val="000000"/>
          <w:shd w:val="clear" w:color="auto" w:fill="FFFFFF"/>
        </w:rPr>
        <w:t>/</w:t>
      </w:r>
      <w:r>
        <w:rPr>
          <w:rFonts w:ascii="Times New Roman" w:hAnsi="Times New Roman"/>
          <w:color w:val="000000"/>
          <w:shd w:val="clear" w:color="auto" w:fill="FFFFFF"/>
        </w:rPr>
        <w:t>ac</w:t>
      </w:r>
      <w:r w:rsidRPr="00643205">
        <w:rPr>
          <w:rFonts w:ascii="Times New Roman" w:hAnsi="Times New Roman"/>
          <w:color w:val="000000"/>
          <w:shd w:val="clear" w:color="auto" w:fill="FFFFFF"/>
        </w:rPr>
        <w:t>.</w:t>
      </w:r>
      <w:r>
        <w:rPr>
          <w:rFonts w:ascii="Times New Roman" w:hAnsi="Times New Roman"/>
          <w:color w:val="000000"/>
          <w:shd w:val="clear" w:color="auto" w:fill="FFFFFF"/>
        </w:rPr>
        <w:t xml:space="preserve"> </w:t>
      </w:r>
      <w:r w:rsidRPr="00CD796A">
        <w:rPr>
          <w:rFonts w:ascii="Times New Roman" w:hAnsi="Times New Roman"/>
          <w:color w:val="000000"/>
          <w:shd w:val="clear" w:color="auto" w:fill="FFFFFF"/>
        </w:rPr>
        <w:t>Both fall</w:t>
      </w:r>
      <w:r>
        <w:rPr>
          <w:rFonts w:ascii="Times New Roman" w:hAnsi="Times New Roman"/>
          <w:color w:val="000000"/>
          <w:shd w:val="clear" w:color="auto" w:fill="FFFFFF"/>
        </w:rPr>
        <w:t>-</w:t>
      </w:r>
      <w:r w:rsidRPr="00CD796A">
        <w:rPr>
          <w:rFonts w:ascii="Times New Roman" w:hAnsi="Times New Roman"/>
          <w:color w:val="000000"/>
          <w:shd w:val="clear" w:color="auto" w:fill="FFFFFF"/>
        </w:rPr>
        <w:t xml:space="preserve"> and spring-applied fertilizer treatments </w:t>
      </w:r>
      <w:r>
        <w:rPr>
          <w:rFonts w:ascii="Times New Roman" w:hAnsi="Times New Roman"/>
          <w:color w:val="000000"/>
          <w:shd w:val="clear" w:color="auto" w:fill="FFFFFF"/>
        </w:rPr>
        <w:t>were</w:t>
      </w:r>
      <w:r w:rsidRPr="00CD796A">
        <w:rPr>
          <w:rFonts w:ascii="Times New Roman" w:hAnsi="Times New Roman"/>
          <w:color w:val="000000"/>
          <w:shd w:val="clear" w:color="auto" w:fill="FFFFFF"/>
        </w:rPr>
        <w:t xml:space="preserve"> broadcast</w:t>
      </w:r>
      <w:r>
        <w:rPr>
          <w:rFonts w:ascii="Times New Roman" w:hAnsi="Times New Roman"/>
          <w:color w:val="000000"/>
          <w:shd w:val="clear" w:color="auto" w:fill="FFFFFF"/>
        </w:rPr>
        <w:t>,</w:t>
      </w:r>
      <w:r w:rsidRPr="00CD796A">
        <w:rPr>
          <w:rFonts w:ascii="Times New Roman" w:hAnsi="Times New Roman"/>
          <w:color w:val="000000"/>
          <w:shd w:val="clear" w:color="auto" w:fill="FFFFFF"/>
        </w:rPr>
        <w:t xml:space="preserve"> followed by hipping to incorporate the fertilizer.</w:t>
      </w:r>
      <w:r w:rsidRPr="00643205">
        <w:rPr>
          <w:rFonts w:ascii="Times New Roman" w:hAnsi="Times New Roman"/>
          <w:color w:val="000000"/>
          <w:shd w:val="clear" w:color="auto" w:fill="FFFFFF"/>
        </w:rPr>
        <w:t> </w:t>
      </w:r>
      <w:r>
        <w:rPr>
          <w:rFonts w:ascii="Times New Roman" w:hAnsi="Times New Roman"/>
        </w:rPr>
        <w:t xml:space="preserve">The trials were laid out </w:t>
      </w:r>
      <w:r w:rsidRPr="00643205">
        <w:rPr>
          <w:rFonts w:ascii="Times New Roman" w:hAnsi="Times New Roman"/>
        </w:rPr>
        <w:t>in a randomized complete block design with four replications.</w:t>
      </w:r>
      <w:r>
        <w:rPr>
          <w:rFonts w:ascii="Times New Roman" w:hAnsi="Times New Roman"/>
        </w:rPr>
        <w:t xml:space="preserve"> Plot size was 3.17 × ≥35 ft long. Data were collected on</w:t>
      </w:r>
      <w:r w:rsidRPr="00CD796A">
        <w:rPr>
          <w:rFonts w:ascii="Times New Roman" w:hAnsi="Times New Roman"/>
        </w:rPr>
        <w:t xml:space="preserve"> stand count</w:t>
      </w:r>
      <w:r>
        <w:rPr>
          <w:rFonts w:ascii="Times New Roman" w:hAnsi="Times New Roman"/>
        </w:rPr>
        <w:t xml:space="preserve">, </w:t>
      </w:r>
      <w:r>
        <w:rPr>
          <w:rFonts w:ascii="Times New Roman" w:hAnsi="Times New Roman"/>
          <w:iCs/>
        </w:rPr>
        <w:t xml:space="preserve">R4 plant tissue sample for P, K and S, grain yield, and grain nutrient content analysis. </w:t>
      </w:r>
    </w:p>
    <w:p w14:paraId="426D2668" w14:textId="77777777" w:rsidR="00F97620" w:rsidRPr="00A772DE" w:rsidRDefault="00F97620" w:rsidP="00F97620">
      <w:pPr>
        <w:jc w:val="both"/>
        <w:rPr>
          <w:rFonts w:ascii="Times New Roman" w:hAnsi="Times New Roman"/>
          <w:iCs/>
        </w:rPr>
      </w:pPr>
      <w:r w:rsidRPr="00A772DE">
        <w:rPr>
          <w:rFonts w:ascii="Times New Roman" w:hAnsi="Times New Roman"/>
          <w:iCs/>
        </w:rPr>
        <w:lastRenderedPageBreak/>
        <w:t xml:space="preserve">Statistical differences were found for phosphorus concentrations in </w:t>
      </w:r>
      <w:r>
        <w:rPr>
          <w:rFonts w:ascii="Times New Roman" w:hAnsi="Times New Roman"/>
          <w:iCs/>
        </w:rPr>
        <w:t xml:space="preserve">R5 </w:t>
      </w:r>
      <w:r w:rsidRPr="00A772DE">
        <w:rPr>
          <w:rFonts w:ascii="Times New Roman" w:hAnsi="Times New Roman"/>
          <w:iCs/>
        </w:rPr>
        <w:t>leaf tissue samples at both Brooksville and Stoneville, with later applications (F</w:t>
      </w:r>
      <w:r>
        <w:rPr>
          <w:rFonts w:ascii="Times New Roman" w:hAnsi="Times New Roman"/>
          <w:iCs/>
        </w:rPr>
        <w:t>all</w:t>
      </w:r>
      <w:r w:rsidRPr="00A772DE">
        <w:rPr>
          <w:rFonts w:ascii="Times New Roman" w:hAnsi="Times New Roman"/>
          <w:iCs/>
        </w:rPr>
        <w:t>-90lbs through S</w:t>
      </w:r>
      <w:r>
        <w:rPr>
          <w:rFonts w:ascii="Times New Roman" w:hAnsi="Times New Roman"/>
          <w:iCs/>
        </w:rPr>
        <w:t>pring</w:t>
      </w:r>
      <w:r w:rsidRPr="00A772DE">
        <w:rPr>
          <w:rFonts w:ascii="Times New Roman" w:hAnsi="Times New Roman"/>
          <w:iCs/>
        </w:rPr>
        <w:t>-120lbs) showing higher P concentrations at Stoneville (</w:t>
      </w:r>
      <w:r w:rsidRPr="00A772DE">
        <w:rPr>
          <w:rFonts w:ascii="Times New Roman" w:hAnsi="Times New Roman"/>
          <w:iCs/>
        </w:rPr>
        <w:fldChar w:fldCharType="begin"/>
      </w:r>
      <w:r w:rsidRPr="00A772DE">
        <w:rPr>
          <w:rFonts w:ascii="Times New Roman" w:hAnsi="Times New Roman"/>
          <w:iCs/>
        </w:rPr>
        <w:instrText xml:space="preserve"> REF _Ref187409112 \h  \* MERGEFORMAT </w:instrText>
      </w:r>
      <w:r w:rsidRPr="00A772DE">
        <w:rPr>
          <w:rFonts w:ascii="Times New Roman" w:hAnsi="Times New Roman"/>
          <w:iCs/>
        </w:rPr>
      </w:r>
      <w:r w:rsidRPr="00A772DE">
        <w:rPr>
          <w:rFonts w:ascii="Times New Roman" w:hAnsi="Times New Roman"/>
          <w:iCs/>
        </w:rPr>
        <w:fldChar w:fldCharType="separate"/>
      </w:r>
      <w:r w:rsidRPr="00E4496A">
        <w:rPr>
          <w:rFonts w:ascii="Times New Roman" w:hAnsi="Times New Roman" w:cs="Times New Roman"/>
        </w:rPr>
        <w:t>Figure</w:t>
      </w:r>
      <w:r>
        <w:rPr>
          <w:rFonts w:ascii="Times New Roman" w:hAnsi="Times New Roman" w:cs="Times New Roman"/>
        </w:rPr>
        <w:t>s</w:t>
      </w:r>
      <w:r w:rsidRPr="00E4496A">
        <w:rPr>
          <w:rFonts w:ascii="Times New Roman" w:hAnsi="Times New Roman" w:cs="Times New Roman"/>
        </w:rPr>
        <w:t xml:space="preserve"> </w:t>
      </w:r>
      <w:r w:rsidRPr="00E4496A">
        <w:rPr>
          <w:rFonts w:ascii="Times New Roman" w:hAnsi="Times New Roman"/>
          <w:noProof/>
        </w:rPr>
        <w:t>6</w:t>
      </w:r>
      <w:r w:rsidRPr="00A772DE">
        <w:rPr>
          <w:rFonts w:ascii="Times New Roman" w:hAnsi="Times New Roman"/>
          <w:iCs/>
        </w:rPr>
        <w:fldChar w:fldCharType="end"/>
      </w:r>
      <w:r w:rsidRPr="00A772DE">
        <w:rPr>
          <w:rFonts w:ascii="Times New Roman" w:hAnsi="Times New Roman"/>
          <w:iCs/>
        </w:rPr>
        <w:fldChar w:fldCharType="begin"/>
      </w:r>
      <w:r w:rsidRPr="00A772DE">
        <w:rPr>
          <w:rFonts w:ascii="Times New Roman" w:hAnsi="Times New Roman"/>
          <w:iCs/>
        </w:rPr>
        <w:instrText xml:space="preserve"> REF _Ref187409118 \h  \* MERGEFORMAT </w:instrText>
      </w:r>
      <w:r w:rsidRPr="00A772DE">
        <w:rPr>
          <w:rFonts w:ascii="Times New Roman" w:hAnsi="Times New Roman"/>
          <w:iCs/>
        </w:rPr>
      </w:r>
      <w:r w:rsidRPr="00A772DE">
        <w:rPr>
          <w:rFonts w:ascii="Times New Roman" w:hAnsi="Times New Roman"/>
          <w:iCs/>
        </w:rPr>
        <w:fldChar w:fldCharType="separate"/>
      </w:r>
      <w:r>
        <w:rPr>
          <w:rFonts w:ascii="Times New Roman" w:hAnsi="Times New Roman" w:cs="Times New Roman"/>
        </w:rPr>
        <w:t xml:space="preserve"> &amp; </w:t>
      </w:r>
      <w:r w:rsidRPr="00E4496A">
        <w:rPr>
          <w:rFonts w:ascii="Times New Roman" w:hAnsi="Times New Roman" w:cs="Times New Roman"/>
        </w:rPr>
        <w:t>7</w:t>
      </w:r>
      <w:r w:rsidRPr="00A772DE">
        <w:rPr>
          <w:rFonts w:ascii="Times New Roman" w:hAnsi="Times New Roman"/>
          <w:iCs/>
        </w:rPr>
        <w:fldChar w:fldCharType="end"/>
      </w:r>
      <w:r w:rsidRPr="00A772DE">
        <w:rPr>
          <w:rFonts w:ascii="Times New Roman" w:hAnsi="Times New Roman"/>
          <w:iCs/>
        </w:rPr>
        <w:t>). Statistical differences in grain P concentration were only observed at the Brooksville location (</w:t>
      </w:r>
      <w:r w:rsidRPr="00A772DE">
        <w:rPr>
          <w:rFonts w:ascii="Times New Roman" w:hAnsi="Times New Roman"/>
          <w:iCs/>
        </w:rPr>
        <w:fldChar w:fldCharType="begin"/>
      </w:r>
      <w:r w:rsidRPr="00A772DE">
        <w:rPr>
          <w:rFonts w:ascii="Times New Roman" w:hAnsi="Times New Roman"/>
          <w:iCs/>
        </w:rPr>
        <w:instrText xml:space="preserve"> REF _Ref187409148 \h  \* MERGEFORMAT </w:instrText>
      </w:r>
      <w:r w:rsidRPr="00A772DE">
        <w:rPr>
          <w:rFonts w:ascii="Times New Roman" w:hAnsi="Times New Roman"/>
          <w:iCs/>
        </w:rPr>
      </w:r>
      <w:r w:rsidRPr="00A772DE">
        <w:rPr>
          <w:rFonts w:ascii="Times New Roman" w:hAnsi="Times New Roman"/>
          <w:iCs/>
        </w:rPr>
        <w:fldChar w:fldCharType="separate"/>
      </w:r>
      <w:r w:rsidRPr="00E4496A">
        <w:rPr>
          <w:rFonts w:ascii="Times New Roman" w:hAnsi="Times New Roman" w:cs="Times New Roman"/>
        </w:rPr>
        <w:t>Figure</w:t>
      </w:r>
      <w:r>
        <w:rPr>
          <w:rFonts w:ascii="Times New Roman" w:hAnsi="Times New Roman" w:cs="Times New Roman"/>
        </w:rPr>
        <w:t>s</w:t>
      </w:r>
      <w:r w:rsidRPr="00E4496A">
        <w:rPr>
          <w:rFonts w:ascii="Times New Roman" w:hAnsi="Times New Roman" w:cs="Times New Roman"/>
        </w:rPr>
        <w:t xml:space="preserve"> </w:t>
      </w:r>
      <w:r w:rsidRPr="00E4496A">
        <w:rPr>
          <w:rFonts w:ascii="Times New Roman" w:hAnsi="Times New Roman"/>
          <w:noProof/>
        </w:rPr>
        <w:t>8</w:t>
      </w:r>
      <w:r w:rsidRPr="00A772DE">
        <w:rPr>
          <w:rFonts w:ascii="Times New Roman" w:hAnsi="Times New Roman"/>
          <w:iCs/>
        </w:rPr>
        <w:fldChar w:fldCharType="end"/>
      </w:r>
      <w:r w:rsidRPr="00A772DE">
        <w:rPr>
          <w:rFonts w:ascii="Times New Roman" w:hAnsi="Times New Roman"/>
          <w:iCs/>
        </w:rPr>
        <w:fldChar w:fldCharType="begin"/>
      </w:r>
      <w:r w:rsidRPr="00A772DE">
        <w:rPr>
          <w:rFonts w:ascii="Times New Roman" w:hAnsi="Times New Roman"/>
          <w:iCs/>
        </w:rPr>
        <w:instrText xml:space="preserve"> REF _Ref187409152 \h  \* MERGEFORMAT </w:instrText>
      </w:r>
      <w:r w:rsidRPr="00A772DE">
        <w:rPr>
          <w:rFonts w:ascii="Times New Roman" w:hAnsi="Times New Roman"/>
          <w:iCs/>
        </w:rPr>
      </w:r>
      <w:r w:rsidRPr="00A772DE">
        <w:rPr>
          <w:rFonts w:ascii="Times New Roman" w:hAnsi="Times New Roman"/>
          <w:iCs/>
        </w:rPr>
        <w:fldChar w:fldCharType="separate"/>
      </w:r>
      <w:r>
        <w:rPr>
          <w:rFonts w:ascii="Times New Roman" w:hAnsi="Times New Roman" w:cs="Times New Roman"/>
        </w:rPr>
        <w:t xml:space="preserve"> &amp;</w:t>
      </w:r>
      <w:r w:rsidRPr="00E4496A">
        <w:rPr>
          <w:rFonts w:ascii="Times New Roman" w:hAnsi="Times New Roman" w:cs="Times New Roman"/>
        </w:rPr>
        <w:t xml:space="preserve"> 9</w:t>
      </w:r>
      <w:r w:rsidRPr="00A772DE">
        <w:rPr>
          <w:rFonts w:ascii="Times New Roman" w:hAnsi="Times New Roman"/>
          <w:iCs/>
        </w:rPr>
        <w:fldChar w:fldCharType="end"/>
      </w:r>
      <w:r w:rsidRPr="00A772DE">
        <w:rPr>
          <w:rFonts w:ascii="Times New Roman" w:hAnsi="Times New Roman"/>
          <w:iCs/>
        </w:rPr>
        <w:t>). Potassium concentrations showed statistical differences in both leaf tissue and grain at Starkville, with the greatest differences observed between control/lower rates versus higher fertility rates (</w:t>
      </w:r>
      <w:r w:rsidRPr="00A772DE">
        <w:rPr>
          <w:rFonts w:ascii="Times New Roman" w:hAnsi="Times New Roman"/>
          <w:iCs/>
        </w:rPr>
        <w:fldChar w:fldCharType="begin"/>
      </w:r>
      <w:r w:rsidRPr="00A772DE">
        <w:rPr>
          <w:rFonts w:ascii="Times New Roman" w:hAnsi="Times New Roman"/>
          <w:iCs/>
        </w:rPr>
        <w:instrText xml:space="preserve"> REF _Ref187409190 \h  \* MERGEFORMAT </w:instrText>
      </w:r>
      <w:r w:rsidRPr="00A772DE">
        <w:rPr>
          <w:rFonts w:ascii="Times New Roman" w:hAnsi="Times New Roman"/>
          <w:iCs/>
        </w:rPr>
      </w:r>
      <w:r w:rsidRPr="00A772DE">
        <w:rPr>
          <w:rFonts w:ascii="Times New Roman" w:hAnsi="Times New Roman"/>
          <w:iCs/>
        </w:rPr>
        <w:fldChar w:fldCharType="separate"/>
      </w:r>
      <w:r w:rsidRPr="00E4496A">
        <w:rPr>
          <w:rFonts w:ascii="Times New Roman" w:hAnsi="Times New Roman" w:cs="Times New Roman"/>
        </w:rPr>
        <w:t>Figure</w:t>
      </w:r>
      <w:r>
        <w:rPr>
          <w:rFonts w:ascii="Times New Roman" w:hAnsi="Times New Roman" w:cs="Times New Roman"/>
        </w:rPr>
        <w:t>s</w:t>
      </w:r>
      <w:r w:rsidRPr="00E4496A">
        <w:rPr>
          <w:rFonts w:ascii="Times New Roman" w:hAnsi="Times New Roman" w:cs="Times New Roman"/>
        </w:rPr>
        <w:t xml:space="preserve"> </w:t>
      </w:r>
      <w:r w:rsidRPr="00E4496A">
        <w:rPr>
          <w:rFonts w:ascii="Times New Roman" w:hAnsi="Times New Roman"/>
          <w:noProof/>
        </w:rPr>
        <w:t>10</w:t>
      </w:r>
      <w:r w:rsidRPr="00A772DE">
        <w:rPr>
          <w:rFonts w:ascii="Times New Roman" w:hAnsi="Times New Roman"/>
          <w:iCs/>
        </w:rPr>
        <w:fldChar w:fldCharType="end"/>
      </w:r>
      <w:r>
        <w:rPr>
          <w:rFonts w:ascii="Times New Roman" w:hAnsi="Times New Roman"/>
          <w:iCs/>
        </w:rPr>
        <w:t xml:space="preserve"> &amp;</w:t>
      </w:r>
      <w:r w:rsidRPr="00A772DE">
        <w:rPr>
          <w:rFonts w:ascii="Times New Roman" w:hAnsi="Times New Roman"/>
          <w:iCs/>
        </w:rPr>
        <w:fldChar w:fldCharType="begin"/>
      </w:r>
      <w:r w:rsidRPr="00A772DE">
        <w:rPr>
          <w:rFonts w:ascii="Times New Roman" w:hAnsi="Times New Roman"/>
          <w:iCs/>
        </w:rPr>
        <w:instrText xml:space="preserve"> REF _Ref187409193 \h  \* MERGEFORMAT </w:instrText>
      </w:r>
      <w:r w:rsidRPr="00A772DE">
        <w:rPr>
          <w:rFonts w:ascii="Times New Roman" w:hAnsi="Times New Roman"/>
          <w:iCs/>
        </w:rPr>
      </w:r>
      <w:r w:rsidRPr="00A772DE">
        <w:rPr>
          <w:rFonts w:ascii="Times New Roman" w:hAnsi="Times New Roman"/>
          <w:iCs/>
        </w:rPr>
        <w:fldChar w:fldCharType="separate"/>
      </w:r>
      <w:r>
        <w:rPr>
          <w:rFonts w:ascii="Times New Roman" w:hAnsi="Times New Roman" w:cs="Times New Roman"/>
        </w:rPr>
        <w:t xml:space="preserve"> </w:t>
      </w:r>
      <w:r w:rsidRPr="00E4496A">
        <w:rPr>
          <w:rFonts w:ascii="Times New Roman" w:hAnsi="Times New Roman" w:cs="Times New Roman"/>
        </w:rPr>
        <w:t>11</w:t>
      </w:r>
      <w:r w:rsidRPr="00A772DE">
        <w:rPr>
          <w:rFonts w:ascii="Times New Roman" w:hAnsi="Times New Roman"/>
          <w:iCs/>
        </w:rPr>
        <w:fldChar w:fldCharType="end"/>
      </w:r>
      <w:r w:rsidRPr="00A772DE">
        <w:rPr>
          <w:rFonts w:ascii="Times New Roman" w:hAnsi="Times New Roman"/>
          <w:iCs/>
        </w:rPr>
        <w:t>). Sulfur concentrations in leaf tissue showed statistical differences at both locations with no consistent pattern across treatments (</w:t>
      </w:r>
      <w:r w:rsidRPr="00A772DE">
        <w:rPr>
          <w:rFonts w:ascii="Times New Roman" w:hAnsi="Times New Roman"/>
          <w:iCs/>
        </w:rPr>
        <w:fldChar w:fldCharType="begin"/>
      </w:r>
      <w:r w:rsidRPr="00A772DE">
        <w:rPr>
          <w:rFonts w:ascii="Times New Roman" w:hAnsi="Times New Roman"/>
          <w:iCs/>
        </w:rPr>
        <w:instrText xml:space="preserve"> REF _Ref187409245 \h  \* MERGEFORMAT </w:instrText>
      </w:r>
      <w:r w:rsidRPr="00A772DE">
        <w:rPr>
          <w:rFonts w:ascii="Times New Roman" w:hAnsi="Times New Roman"/>
          <w:iCs/>
        </w:rPr>
      </w:r>
      <w:r w:rsidRPr="00A772DE">
        <w:rPr>
          <w:rFonts w:ascii="Times New Roman" w:hAnsi="Times New Roman"/>
          <w:iCs/>
        </w:rPr>
        <w:fldChar w:fldCharType="separate"/>
      </w:r>
      <w:r w:rsidRPr="00E4496A">
        <w:rPr>
          <w:rFonts w:ascii="Times New Roman" w:hAnsi="Times New Roman" w:cs="Times New Roman"/>
        </w:rPr>
        <w:t>Figure</w:t>
      </w:r>
      <w:r>
        <w:rPr>
          <w:rFonts w:ascii="Times New Roman" w:hAnsi="Times New Roman" w:cs="Times New Roman"/>
        </w:rPr>
        <w:t>s</w:t>
      </w:r>
      <w:r w:rsidRPr="00E4496A">
        <w:rPr>
          <w:rFonts w:ascii="Times New Roman" w:hAnsi="Times New Roman" w:cs="Times New Roman"/>
        </w:rPr>
        <w:t xml:space="preserve"> </w:t>
      </w:r>
      <w:r w:rsidRPr="00E4496A">
        <w:rPr>
          <w:rFonts w:ascii="Times New Roman" w:hAnsi="Times New Roman"/>
          <w:noProof/>
        </w:rPr>
        <w:t>12</w:t>
      </w:r>
      <w:r w:rsidRPr="00A772DE">
        <w:rPr>
          <w:rFonts w:ascii="Times New Roman" w:hAnsi="Times New Roman"/>
          <w:iCs/>
        </w:rPr>
        <w:fldChar w:fldCharType="end"/>
      </w:r>
      <w:r>
        <w:rPr>
          <w:rFonts w:ascii="Times New Roman" w:hAnsi="Times New Roman"/>
          <w:iCs/>
        </w:rPr>
        <w:t xml:space="preserve"> $ </w:t>
      </w:r>
      <w:r w:rsidRPr="00A772DE">
        <w:rPr>
          <w:rFonts w:ascii="Times New Roman" w:hAnsi="Times New Roman"/>
          <w:iCs/>
        </w:rPr>
        <w:fldChar w:fldCharType="begin"/>
      </w:r>
      <w:r w:rsidRPr="00A772DE">
        <w:rPr>
          <w:rFonts w:ascii="Times New Roman" w:hAnsi="Times New Roman"/>
          <w:iCs/>
        </w:rPr>
        <w:instrText xml:space="preserve"> REF _Ref187409248 \h  \* MERGEFORMAT </w:instrText>
      </w:r>
      <w:r w:rsidRPr="00A772DE">
        <w:rPr>
          <w:rFonts w:ascii="Times New Roman" w:hAnsi="Times New Roman"/>
          <w:iCs/>
        </w:rPr>
      </w:r>
      <w:r w:rsidRPr="00A772DE">
        <w:rPr>
          <w:rFonts w:ascii="Times New Roman" w:hAnsi="Times New Roman"/>
          <w:iCs/>
        </w:rPr>
        <w:fldChar w:fldCharType="separate"/>
      </w:r>
      <w:r>
        <w:rPr>
          <w:rFonts w:ascii="Times New Roman" w:hAnsi="Times New Roman" w:cs="Times New Roman"/>
        </w:rPr>
        <w:t xml:space="preserve"> </w:t>
      </w:r>
      <w:r w:rsidRPr="00E4496A">
        <w:rPr>
          <w:rFonts w:ascii="Times New Roman" w:hAnsi="Times New Roman" w:cs="Times New Roman"/>
        </w:rPr>
        <w:t>13</w:t>
      </w:r>
      <w:r w:rsidRPr="00A772DE">
        <w:rPr>
          <w:rFonts w:ascii="Times New Roman" w:hAnsi="Times New Roman"/>
          <w:iCs/>
        </w:rPr>
        <w:fldChar w:fldCharType="end"/>
      </w:r>
      <w:r w:rsidRPr="00A772DE">
        <w:rPr>
          <w:rFonts w:ascii="Times New Roman" w:hAnsi="Times New Roman"/>
          <w:iCs/>
        </w:rPr>
        <w:t>). Similarly, grain S concentrations at Brooksville showed statistical differences but no clear optimal rate or timing (</w:t>
      </w:r>
      <w:r>
        <w:rPr>
          <w:rFonts w:ascii="Times New Roman" w:hAnsi="Times New Roman"/>
          <w:iCs/>
        </w:rPr>
        <w:t>Figure 14</w:t>
      </w:r>
      <w:r w:rsidRPr="00A772DE">
        <w:rPr>
          <w:rFonts w:ascii="Times New Roman" w:hAnsi="Times New Roman"/>
          <w:iCs/>
        </w:rPr>
        <w:t>).</w:t>
      </w:r>
      <w:r>
        <w:rPr>
          <w:rFonts w:ascii="Times New Roman" w:hAnsi="Times New Roman"/>
          <w:iCs/>
        </w:rPr>
        <w:t xml:space="preserve"> There were no yield differences across sites regardless of application rate or timing, suggesting critical soil test values may require revision, since all sites were selected based on deficient nutrients of interest (data not shown).</w:t>
      </w:r>
    </w:p>
    <w:p w14:paraId="6B54B89D" w14:textId="77777777" w:rsidR="00215D90" w:rsidRPr="002320F9" w:rsidRDefault="00215D90" w:rsidP="00215D90">
      <w:pPr>
        <w:spacing w:after="0"/>
        <w:rPr>
          <w:rFonts w:ascii="Times New Roman" w:hAnsi="Times New Roman"/>
          <w:b/>
          <w:bCs/>
        </w:rPr>
      </w:pPr>
      <w:r w:rsidRPr="002320F9">
        <w:rPr>
          <w:rFonts w:ascii="Times New Roman" w:hAnsi="Times New Roman"/>
          <w:b/>
          <w:bCs/>
        </w:rPr>
        <w:t xml:space="preserve">Objective </w:t>
      </w:r>
      <w:r>
        <w:rPr>
          <w:rFonts w:ascii="Times New Roman" w:hAnsi="Times New Roman"/>
          <w:b/>
          <w:bCs/>
        </w:rPr>
        <w:t>4</w:t>
      </w:r>
      <w:r w:rsidRPr="002320F9">
        <w:rPr>
          <w:rFonts w:ascii="Times New Roman" w:hAnsi="Times New Roman"/>
          <w:b/>
          <w:bCs/>
        </w:rPr>
        <w:t>:</w:t>
      </w:r>
    </w:p>
    <w:p w14:paraId="2C3B568C" w14:textId="77777777" w:rsidR="00215D90" w:rsidRDefault="00215D90" w:rsidP="00215D90">
      <w:pPr>
        <w:widowControl w:val="0"/>
        <w:spacing w:after="0" w:line="240" w:lineRule="auto"/>
        <w:jc w:val="both"/>
        <w:rPr>
          <w:rFonts w:ascii="Times New Roman" w:hAnsi="Times New Roman"/>
          <w:iCs/>
        </w:rPr>
      </w:pPr>
      <w:r>
        <w:rPr>
          <w:rFonts w:ascii="Times New Roman" w:hAnsi="Times New Roman"/>
          <w:iCs/>
        </w:rPr>
        <w:t>The trail was planted at the R. R. Foil Plant Science Research Center in Starkville, MS.</w:t>
      </w:r>
      <w:r w:rsidRPr="000C7B75">
        <w:rPr>
          <w:rFonts w:ascii="Times New Roman" w:hAnsi="Times New Roman"/>
          <w:iCs/>
        </w:rPr>
        <w:t xml:space="preserve"> This study consists of </w:t>
      </w:r>
      <w:r>
        <w:rPr>
          <w:rFonts w:ascii="Times New Roman" w:hAnsi="Times New Roman"/>
          <w:iCs/>
        </w:rPr>
        <w:t>five</w:t>
      </w:r>
      <w:r w:rsidRPr="000C7B75">
        <w:rPr>
          <w:rFonts w:ascii="Times New Roman" w:hAnsi="Times New Roman"/>
          <w:iCs/>
        </w:rPr>
        <w:t xml:space="preserve"> treatments (1. A no wheat control, 2. Wheat broadcast followed by hipping, 3. Hipping followed by broadcast wheat</w:t>
      </w:r>
      <w:r>
        <w:rPr>
          <w:rFonts w:ascii="Times New Roman" w:hAnsi="Times New Roman"/>
          <w:iCs/>
        </w:rPr>
        <w:t>, 4. Hipping followed by drilling, and 5. Combine seeder followed by hipping</w:t>
      </w:r>
      <w:r w:rsidRPr="000C7B75">
        <w:rPr>
          <w:rFonts w:ascii="Times New Roman" w:hAnsi="Times New Roman"/>
          <w:iCs/>
        </w:rPr>
        <w:t>) laid out as a randomized complete block design with four replications. Wheat was broadcast</w:t>
      </w:r>
      <w:r>
        <w:rPr>
          <w:rFonts w:ascii="Times New Roman" w:hAnsi="Times New Roman"/>
          <w:iCs/>
        </w:rPr>
        <w:t>ed</w:t>
      </w:r>
      <w:r w:rsidRPr="000C7B75">
        <w:rPr>
          <w:rFonts w:ascii="Times New Roman" w:hAnsi="Times New Roman"/>
          <w:iCs/>
        </w:rPr>
        <w:t xml:space="preserve"> at the rate of </w:t>
      </w:r>
      <w:r>
        <w:rPr>
          <w:rFonts w:ascii="Times New Roman" w:hAnsi="Times New Roman"/>
          <w:iCs/>
        </w:rPr>
        <w:t>60</w:t>
      </w:r>
      <w:r w:rsidRPr="000C7B75">
        <w:rPr>
          <w:rFonts w:ascii="Times New Roman" w:hAnsi="Times New Roman"/>
          <w:iCs/>
        </w:rPr>
        <w:t xml:space="preserve"> </w:t>
      </w:r>
      <w:proofErr w:type="spellStart"/>
      <w:r w:rsidRPr="000C7B75">
        <w:rPr>
          <w:rFonts w:ascii="Times New Roman" w:hAnsi="Times New Roman"/>
          <w:iCs/>
        </w:rPr>
        <w:t>lbs</w:t>
      </w:r>
      <w:proofErr w:type="spellEnd"/>
      <w:r w:rsidRPr="000C7B75">
        <w:rPr>
          <w:rFonts w:ascii="Times New Roman" w:hAnsi="Times New Roman"/>
          <w:iCs/>
        </w:rPr>
        <w:t xml:space="preserve">/ac. Plots were 3.17 × 49 ft long. </w:t>
      </w:r>
      <w:r>
        <w:rPr>
          <w:rFonts w:ascii="Times New Roman" w:hAnsi="Times New Roman"/>
          <w:iCs/>
        </w:rPr>
        <w:t>Bed height was measured after hipping and after two major rain events. Data were recorded on bed height, soil moisture during the season and after harvest, wheat and soybean s</w:t>
      </w:r>
      <w:r w:rsidRPr="000C7B75">
        <w:rPr>
          <w:rFonts w:ascii="Times New Roman" w:hAnsi="Times New Roman"/>
          <w:iCs/>
        </w:rPr>
        <w:t xml:space="preserve">tand count, wheat biomass. </w:t>
      </w:r>
      <w:r>
        <w:rPr>
          <w:rFonts w:ascii="Times New Roman" w:hAnsi="Times New Roman"/>
          <w:iCs/>
        </w:rPr>
        <w:t>Grain yield was estimated at harvest.</w:t>
      </w:r>
    </w:p>
    <w:p w14:paraId="7B7407E8" w14:textId="77777777" w:rsidR="00215D90" w:rsidRDefault="00215D90" w:rsidP="00215D90">
      <w:pPr>
        <w:widowControl w:val="0"/>
        <w:spacing w:after="0" w:line="240" w:lineRule="auto"/>
        <w:jc w:val="both"/>
        <w:rPr>
          <w:rFonts w:ascii="Times New Roman" w:hAnsi="Times New Roman"/>
          <w:iCs/>
        </w:rPr>
      </w:pPr>
    </w:p>
    <w:p w14:paraId="2D604153" w14:textId="77777777" w:rsidR="00215D90" w:rsidRDefault="00215D90" w:rsidP="00215D90">
      <w:pPr>
        <w:widowControl w:val="0"/>
        <w:spacing w:after="0" w:line="240" w:lineRule="auto"/>
        <w:jc w:val="both"/>
        <w:rPr>
          <w:rFonts w:asciiTheme="majorBidi" w:hAnsiTheme="majorBidi" w:cstheme="majorBidi"/>
          <w:lang w:eastAsia="ja-JP"/>
        </w:rPr>
      </w:pPr>
      <w:r w:rsidRPr="00A772DE">
        <w:rPr>
          <w:rFonts w:ascii="Times New Roman" w:hAnsi="Times New Roman"/>
          <w:iCs/>
        </w:rPr>
        <w:t xml:space="preserve">Post-emergence soybean stand count and yield results indicated no significant differences among treatments </w:t>
      </w:r>
      <w:r w:rsidRPr="00A772DE">
        <w:rPr>
          <w:rFonts w:ascii="Times New Roman" w:hAnsi="Times New Roman" w:cs="Times New Roman"/>
          <w:iCs/>
        </w:rPr>
        <w:t>(</w:t>
      </w:r>
      <w:r w:rsidRPr="00A772DE">
        <w:rPr>
          <w:rFonts w:ascii="Times New Roman" w:hAnsi="Times New Roman" w:cs="Times New Roman"/>
          <w:iCs/>
        </w:rPr>
        <w:fldChar w:fldCharType="begin"/>
      </w:r>
      <w:r w:rsidRPr="00A772DE">
        <w:rPr>
          <w:rFonts w:ascii="Times New Roman" w:hAnsi="Times New Roman" w:cs="Times New Roman"/>
          <w:iCs/>
        </w:rPr>
        <w:instrText xml:space="preserve"> REF _Ref178675790 \h  \* MERGEFORMAT </w:instrText>
      </w:r>
      <w:r w:rsidRPr="00A772DE">
        <w:rPr>
          <w:rFonts w:ascii="Times New Roman" w:hAnsi="Times New Roman" w:cs="Times New Roman"/>
          <w:iCs/>
        </w:rPr>
      </w:r>
      <w:r w:rsidRPr="00A772DE">
        <w:rPr>
          <w:rFonts w:ascii="Times New Roman" w:hAnsi="Times New Roman" w:cs="Times New Roman"/>
          <w:iCs/>
        </w:rPr>
        <w:fldChar w:fldCharType="separate"/>
      </w:r>
      <w:r w:rsidRPr="00E4496A">
        <w:rPr>
          <w:rFonts w:ascii="Times New Roman" w:hAnsi="Times New Roman" w:cs="Times New Roman"/>
        </w:rPr>
        <w:t xml:space="preserve">Figure </w:t>
      </w:r>
      <w:r>
        <w:rPr>
          <w:rFonts w:ascii="Times New Roman" w:hAnsi="Times New Roman"/>
          <w:b/>
          <w:bCs/>
          <w:noProof/>
        </w:rPr>
        <w:t>15</w:t>
      </w:r>
      <w:r w:rsidRPr="00A772DE">
        <w:rPr>
          <w:rFonts w:ascii="Times New Roman" w:hAnsi="Times New Roman" w:cs="Times New Roman"/>
          <w:iCs/>
        </w:rPr>
        <w:fldChar w:fldCharType="end"/>
      </w:r>
      <w:r>
        <w:rPr>
          <w:rFonts w:ascii="Times New Roman" w:hAnsi="Times New Roman" w:cs="Times New Roman"/>
          <w:iCs/>
        </w:rPr>
        <w:t xml:space="preserve"> $</w:t>
      </w:r>
      <w:r w:rsidRPr="00A772DE">
        <w:rPr>
          <w:rFonts w:ascii="Times New Roman" w:hAnsi="Times New Roman" w:cs="Times New Roman"/>
          <w:iCs/>
        </w:rPr>
        <w:t xml:space="preserve"> </w:t>
      </w:r>
      <w:r w:rsidRPr="00A772DE">
        <w:rPr>
          <w:rFonts w:ascii="Times New Roman" w:hAnsi="Times New Roman" w:cs="Times New Roman"/>
          <w:iCs/>
        </w:rPr>
        <w:fldChar w:fldCharType="begin"/>
      </w:r>
      <w:r w:rsidRPr="00A772DE">
        <w:rPr>
          <w:rFonts w:ascii="Times New Roman" w:hAnsi="Times New Roman" w:cs="Times New Roman"/>
          <w:iCs/>
        </w:rPr>
        <w:instrText xml:space="preserve"> REF _Ref178675812 \h  \* MERGEFORMAT </w:instrText>
      </w:r>
      <w:r w:rsidRPr="00A772DE">
        <w:rPr>
          <w:rFonts w:ascii="Times New Roman" w:hAnsi="Times New Roman" w:cs="Times New Roman"/>
          <w:iCs/>
        </w:rPr>
      </w:r>
      <w:r w:rsidRPr="00A772DE">
        <w:rPr>
          <w:rFonts w:ascii="Times New Roman" w:hAnsi="Times New Roman" w:cs="Times New Roman"/>
          <w:iCs/>
        </w:rPr>
        <w:fldChar w:fldCharType="separate"/>
      </w:r>
      <w:r w:rsidRPr="00E4496A">
        <w:rPr>
          <w:rFonts w:ascii="Times New Roman" w:hAnsi="Times New Roman"/>
          <w:noProof/>
        </w:rPr>
        <w:t xml:space="preserve"> </w:t>
      </w:r>
      <w:r>
        <w:rPr>
          <w:rFonts w:ascii="Times New Roman" w:hAnsi="Times New Roman"/>
          <w:b/>
          <w:bCs/>
          <w:noProof/>
        </w:rPr>
        <w:t>16</w:t>
      </w:r>
      <w:r w:rsidRPr="00A772DE">
        <w:rPr>
          <w:rFonts w:ascii="Times New Roman" w:hAnsi="Times New Roman" w:cs="Times New Roman"/>
          <w:iCs/>
        </w:rPr>
        <w:fldChar w:fldCharType="end"/>
      </w:r>
      <w:r w:rsidRPr="00A772DE">
        <w:rPr>
          <w:rFonts w:ascii="Times New Roman" w:hAnsi="Times New Roman" w:cs="Times New Roman"/>
          <w:iCs/>
        </w:rPr>
        <w:t>).</w:t>
      </w:r>
      <w:r w:rsidRPr="00A772DE">
        <w:rPr>
          <w:rFonts w:ascii="Times New Roman" w:hAnsi="Times New Roman"/>
          <w:iCs/>
        </w:rPr>
        <w:t xml:space="preserve"> </w:t>
      </w:r>
      <w:r>
        <w:rPr>
          <w:rFonts w:ascii="Times New Roman" w:hAnsi="Times New Roman"/>
          <w:iCs/>
        </w:rPr>
        <w:t xml:space="preserve"> </w:t>
      </w:r>
      <w:r w:rsidRPr="00A772DE">
        <w:rPr>
          <w:rFonts w:asciiTheme="majorBidi" w:hAnsiTheme="majorBidi" w:cstheme="majorBidi"/>
          <w:lang w:eastAsia="ja-JP"/>
        </w:rPr>
        <w:t xml:space="preserve">Bed height remained consistent across treatments except for </w:t>
      </w:r>
      <w:r w:rsidRPr="00514730">
        <w:rPr>
          <w:rFonts w:asciiTheme="majorBidi" w:hAnsiTheme="majorBidi" w:cstheme="majorBidi"/>
          <w:lang w:eastAsia="ja-JP"/>
        </w:rPr>
        <w:t>hip-then-drill treatment</w:t>
      </w:r>
      <w:r w:rsidRPr="00A772DE">
        <w:rPr>
          <w:rFonts w:asciiTheme="majorBidi" w:hAnsiTheme="majorBidi" w:cstheme="majorBidi"/>
          <w:lang w:eastAsia="ja-JP"/>
        </w:rPr>
        <w:t>, which showed lower height due to initial drill impact on the bed (</w:t>
      </w:r>
      <w:r w:rsidRPr="00A772DE">
        <w:rPr>
          <w:rFonts w:asciiTheme="majorBidi" w:hAnsiTheme="majorBidi" w:cstheme="majorBidi"/>
          <w:lang w:eastAsia="ja-JP"/>
        </w:rPr>
        <w:fldChar w:fldCharType="begin"/>
      </w:r>
      <w:r w:rsidRPr="00A772DE">
        <w:rPr>
          <w:rFonts w:asciiTheme="majorBidi" w:hAnsiTheme="majorBidi" w:cstheme="majorBidi"/>
          <w:lang w:eastAsia="ja-JP"/>
        </w:rPr>
        <w:instrText xml:space="preserve"> REF _Ref187409399 \h  \* MERGEFORMAT </w:instrText>
      </w:r>
      <w:r w:rsidRPr="00A772DE">
        <w:rPr>
          <w:rFonts w:asciiTheme="majorBidi" w:hAnsiTheme="majorBidi" w:cstheme="majorBidi"/>
          <w:lang w:eastAsia="ja-JP"/>
        </w:rPr>
      </w:r>
      <w:r w:rsidRPr="00A772DE">
        <w:rPr>
          <w:rFonts w:asciiTheme="majorBidi" w:hAnsiTheme="majorBidi" w:cstheme="majorBidi"/>
          <w:lang w:eastAsia="ja-JP"/>
        </w:rPr>
        <w:fldChar w:fldCharType="separate"/>
      </w:r>
      <w:r w:rsidRPr="00E4496A">
        <w:rPr>
          <w:rFonts w:ascii="Times New Roman" w:hAnsi="Times New Roman" w:cs="Times New Roman"/>
        </w:rPr>
        <w:t xml:space="preserve">Figure </w:t>
      </w:r>
      <w:r w:rsidRPr="00E4496A">
        <w:rPr>
          <w:rFonts w:ascii="Times New Roman" w:hAnsi="Times New Roman"/>
          <w:noProof/>
        </w:rPr>
        <w:t>17</w:t>
      </w:r>
      <w:r w:rsidRPr="00A772DE">
        <w:rPr>
          <w:rFonts w:asciiTheme="majorBidi" w:hAnsiTheme="majorBidi" w:cstheme="majorBidi"/>
          <w:lang w:eastAsia="ja-JP"/>
        </w:rPr>
        <w:fldChar w:fldCharType="end"/>
      </w:r>
      <w:r w:rsidRPr="00A772DE">
        <w:rPr>
          <w:rFonts w:asciiTheme="majorBidi" w:hAnsiTheme="majorBidi" w:cstheme="majorBidi"/>
          <w:lang w:eastAsia="ja-JP"/>
        </w:rPr>
        <w:t xml:space="preserve">). </w:t>
      </w:r>
      <w:r w:rsidRPr="00215D90">
        <w:rPr>
          <w:rFonts w:asciiTheme="majorBidi" w:hAnsiTheme="majorBidi" w:cstheme="majorBidi"/>
          <w:lang w:eastAsia="ja-JP"/>
        </w:rPr>
        <w:t>For cover</w:t>
      </w:r>
      <w:r>
        <w:rPr>
          <w:rFonts w:asciiTheme="majorBidi" w:hAnsiTheme="majorBidi" w:cstheme="majorBidi"/>
          <w:lang w:eastAsia="ja-JP"/>
        </w:rPr>
        <w:t xml:space="preserve"> crop</w:t>
      </w:r>
      <w:r w:rsidRPr="00A772DE">
        <w:rPr>
          <w:rFonts w:asciiTheme="majorBidi" w:hAnsiTheme="majorBidi" w:cstheme="majorBidi"/>
          <w:lang w:eastAsia="ja-JP"/>
        </w:rPr>
        <w:t xml:space="preserve"> </w:t>
      </w:r>
      <w:r>
        <w:rPr>
          <w:rFonts w:asciiTheme="majorBidi" w:hAnsiTheme="majorBidi" w:cstheme="majorBidi"/>
          <w:lang w:eastAsia="ja-JP"/>
        </w:rPr>
        <w:t>(</w:t>
      </w:r>
      <w:r w:rsidRPr="00A772DE">
        <w:rPr>
          <w:rFonts w:asciiTheme="majorBidi" w:hAnsiTheme="majorBidi" w:cstheme="majorBidi"/>
          <w:lang w:eastAsia="ja-JP"/>
        </w:rPr>
        <w:t>wheat</w:t>
      </w:r>
      <w:r>
        <w:rPr>
          <w:rFonts w:asciiTheme="majorBidi" w:hAnsiTheme="majorBidi" w:cstheme="majorBidi"/>
          <w:lang w:eastAsia="ja-JP"/>
        </w:rPr>
        <w:t>)</w:t>
      </w:r>
      <w:r w:rsidRPr="00A772DE">
        <w:rPr>
          <w:rFonts w:asciiTheme="majorBidi" w:hAnsiTheme="majorBidi" w:cstheme="majorBidi"/>
          <w:lang w:eastAsia="ja-JP"/>
        </w:rPr>
        <w:t xml:space="preserve"> stand counts, combine-hip produced the highest counts on beds, while broadcast-hip performed moderately, and hip-broadcast showed the poorest </w:t>
      </w:r>
      <w:r>
        <w:rPr>
          <w:rFonts w:asciiTheme="majorBidi" w:hAnsiTheme="majorBidi" w:cstheme="majorBidi"/>
          <w:lang w:eastAsia="ja-JP"/>
        </w:rPr>
        <w:t>stand</w:t>
      </w:r>
      <w:r w:rsidRPr="00A772DE">
        <w:rPr>
          <w:rFonts w:asciiTheme="majorBidi" w:hAnsiTheme="majorBidi" w:cstheme="majorBidi"/>
          <w:lang w:eastAsia="ja-JP"/>
        </w:rPr>
        <w:t xml:space="preserve"> (</w:t>
      </w:r>
      <w:r w:rsidRPr="00A772DE">
        <w:rPr>
          <w:rFonts w:asciiTheme="majorBidi" w:hAnsiTheme="majorBidi" w:cstheme="majorBidi"/>
          <w:lang w:eastAsia="ja-JP"/>
        </w:rPr>
        <w:fldChar w:fldCharType="begin"/>
      </w:r>
      <w:r w:rsidRPr="00A772DE">
        <w:rPr>
          <w:rFonts w:asciiTheme="majorBidi" w:hAnsiTheme="majorBidi" w:cstheme="majorBidi"/>
          <w:lang w:eastAsia="ja-JP"/>
        </w:rPr>
        <w:instrText xml:space="preserve"> REF _Ref187409408 \h  \* MERGEFORMAT </w:instrText>
      </w:r>
      <w:r w:rsidRPr="00A772DE">
        <w:rPr>
          <w:rFonts w:asciiTheme="majorBidi" w:hAnsiTheme="majorBidi" w:cstheme="majorBidi"/>
          <w:lang w:eastAsia="ja-JP"/>
        </w:rPr>
      </w:r>
      <w:r w:rsidRPr="00A772DE">
        <w:rPr>
          <w:rFonts w:asciiTheme="majorBidi" w:hAnsiTheme="majorBidi" w:cstheme="majorBidi"/>
          <w:lang w:eastAsia="ja-JP"/>
        </w:rPr>
        <w:fldChar w:fldCharType="separate"/>
      </w:r>
      <w:r w:rsidRPr="00E4496A">
        <w:rPr>
          <w:rFonts w:ascii="Times New Roman" w:hAnsi="Times New Roman" w:cs="Times New Roman"/>
        </w:rPr>
        <w:t xml:space="preserve">Figure </w:t>
      </w:r>
      <w:r w:rsidRPr="00E4496A">
        <w:rPr>
          <w:rFonts w:ascii="Times New Roman" w:hAnsi="Times New Roman"/>
          <w:noProof/>
        </w:rPr>
        <w:t>18</w:t>
      </w:r>
      <w:r w:rsidRPr="00A772DE">
        <w:rPr>
          <w:rFonts w:asciiTheme="majorBidi" w:hAnsiTheme="majorBidi" w:cstheme="majorBidi"/>
          <w:lang w:eastAsia="ja-JP"/>
        </w:rPr>
        <w:fldChar w:fldCharType="end"/>
      </w:r>
      <w:r w:rsidRPr="00A772DE">
        <w:rPr>
          <w:rFonts w:asciiTheme="majorBidi" w:hAnsiTheme="majorBidi" w:cstheme="majorBidi"/>
          <w:lang w:eastAsia="ja-JP"/>
        </w:rPr>
        <w:t xml:space="preserve">). Furrow </w:t>
      </w:r>
      <w:proofErr w:type="gramStart"/>
      <w:r w:rsidRPr="00A772DE">
        <w:rPr>
          <w:rFonts w:asciiTheme="majorBidi" w:hAnsiTheme="majorBidi" w:cstheme="majorBidi"/>
          <w:lang w:eastAsia="ja-JP"/>
        </w:rPr>
        <w:t>stand</w:t>
      </w:r>
      <w:proofErr w:type="gramEnd"/>
      <w:r w:rsidRPr="00A772DE">
        <w:rPr>
          <w:rFonts w:asciiTheme="majorBidi" w:hAnsiTheme="majorBidi" w:cstheme="majorBidi"/>
          <w:lang w:eastAsia="ja-JP"/>
        </w:rPr>
        <w:t xml:space="preserve"> counts followed a similar pattern, with hip-broadcast showing significantly lower counts (</w:t>
      </w:r>
      <w:r w:rsidRPr="00A772DE">
        <w:rPr>
          <w:rFonts w:asciiTheme="majorBidi" w:hAnsiTheme="majorBidi" w:cstheme="majorBidi"/>
          <w:lang w:eastAsia="ja-JP"/>
        </w:rPr>
        <w:fldChar w:fldCharType="begin"/>
      </w:r>
      <w:r w:rsidRPr="00A772DE">
        <w:rPr>
          <w:rFonts w:asciiTheme="majorBidi" w:hAnsiTheme="majorBidi" w:cstheme="majorBidi"/>
          <w:lang w:eastAsia="ja-JP"/>
        </w:rPr>
        <w:instrText xml:space="preserve"> REF _Ref187409416 \h  \* MERGEFORMAT </w:instrText>
      </w:r>
      <w:r w:rsidRPr="00A772DE">
        <w:rPr>
          <w:rFonts w:asciiTheme="majorBidi" w:hAnsiTheme="majorBidi" w:cstheme="majorBidi"/>
          <w:lang w:eastAsia="ja-JP"/>
        </w:rPr>
      </w:r>
      <w:r w:rsidRPr="00A772DE">
        <w:rPr>
          <w:rFonts w:asciiTheme="majorBidi" w:hAnsiTheme="majorBidi" w:cstheme="majorBidi"/>
          <w:lang w:eastAsia="ja-JP"/>
        </w:rPr>
        <w:fldChar w:fldCharType="separate"/>
      </w:r>
      <w:r w:rsidRPr="00E4496A">
        <w:rPr>
          <w:rFonts w:ascii="Times New Roman" w:hAnsi="Times New Roman" w:cs="Times New Roman"/>
        </w:rPr>
        <w:t xml:space="preserve">Figure </w:t>
      </w:r>
      <w:r w:rsidRPr="00E4496A">
        <w:rPr>
          <w:rFonts w:ascii="Times New Roman" w:hAnsi="Times New Roman" w:cs="Times New Roman"/>
          <w:noProof/>
        </w:rPr>
        <w:t>19</w:t>
      </w:r>
      <w:r w:rsidRPr="00A772DE">
        <w:rPr>
          <w:rFonts w:asciiTheme="majorBidi" w:hAnsiTheme="majorBidi" w:cstheme="majorBidi"/>
          <w:lang w:eastAsia="ja-JP"/>
        </w:rPr>
        <w:fldChar w:fldCharType="end"/>
      </w:r>
      <w:r w:rsidRPr="00A772DE">
        <w:rPr>
          <w:rFonts w:asciiTheme="majorBidi" w:hAnsiTheme="majorBidi" w:cstheme="majorBidi"/>
          <w:lang w:eastAsia="ja-JP"/>
        </w:rPr>
        <w:t>).</w:t>
      </w:r>
    </w:p>
    <w:p w14:paraId="64EE9347" w14:textId="77777777" w:rsidR="00EA26FD" w:rsidRPr="00A772DE" w:rsidRDefault="00EA26FD" w:rsidP="00215D90">
      <w:pPr>
        <w:widowControl w:val="0"/>
        <w:spacing w:after="0" w:line="240" w:lineRule="auto"/>
        <w:jc w:val="both"/>
        <w:rPr>
          <w:rFonts w:asciiTheme="majorBidi" w:hAnsiTheme="majorBidi" w:cstheme="majorBidi"/>
          <w:lang w:eastAsia="ja-JP"/>
        </w:rPr>
      </w:pPr>
    </w:p>
    <w:p w14:paraId="60B6D24F" w14:textId="12FD2B6D" w:rsidR="00215D90" w:rsidRPr="00EA26FD" w:rsidRDefault="00EA26FD" w:rsidP="00215D90">
      <w:pPr>
        <w:widowControl w:val="0"/>
        <w:spacing w:after="0" w:line="240" w:lineRule="auto"/>
        <w:jc w:val="both"/>
        <w:rPr>
          <w:rFonts w:ascii="Times New Roman" w:hAnsi="Times New Roman"/>
          <w:b/>
          <w:bCs/>
          <w:iCs/>
        </w:rPr>
      </w:pPr>
      <w:r w:rsidRPr="00EA26FD">
        <w:rPr>
          <w:rFonts w:ascii="Times New Roman" w:hAnsi="Times New Roman"/>
          <w:b/>
          <w:bCs/>
          <w:iCs/>
        </w:rPr>
        <w:t>Impacts and Benefits to Mississippi Soybean Producers</w:t>
      </w:r>
    </w:p>
    <w:p w14:paraId="2775A634" w14:textId="7B0671A2" w:rsidR="001F3D9C" w:rsidRPr="001F3D9C" w:rsidRDefault="001F3D9C" w:rsidP="00713ADD">
      <w:pPr>
        <w:widowControl w:val="0"/>
        <w:spacing w:line="240" w:lineRule="auto"/>
        <w:jc w:val="both"/>
        <w:rPr>
          <w:rFonts w:ascii="Times New Roman" w:hAnsi="Times New Roman"/>
          <w:iCs/>
        </w:rPr>
      </w:pPr>
      <w:r w:rsidRPr="001F3D9C">
        <w:rPr>
          <w:rFonts w:ascii="Times New Roman" w:hAnsi="Times New Roman"/>
          <w:iCs/>
        </w:rPr>
        <w:t>Producers can confidently plant at speeds up to 10 mph into high-residue systems without yield penalties, using even basic row cleaner configurations. This enables faster completion of planting during optimal windows, especially important for double-cropping systems, reducing costs while maintaining productivity.</w:t>
      </w:r>
    </w:p>
    <w:p w14:paraId="6775E311" w14:textId="41426031" w:rsidR="001F3D9C" w:rsidRPr="001F3D9C" w:rsidRDefault="001F3D9C" w:rsidP="00713ADD">
      <w:pPr>
        <w:widowControl w:val="0"/>
        <w:spacing w:line="240" w:lineRule="auto"/>
        <w:jc w:val="both"/>
        <w:rPr>
          <w:rFonts w:ascii="Times New Roman" w:hAnsi="Times New Roman"/>
          <w:iCs/>
        </w:rPr>
      </w:pPr>
      <w:r w:rsidRPr="001F3D9C">
        <w:rPr>
          <w:rFonts w:ascii="Times New Roman" w:hAnsi="Times New Roman"/>
          <w:iCs/>
        </w:rPr>
        <w:t>The identification of optimal maturity group, planting date, and harvest timing combinations provides practical strategies to minimize green stem issues and maximize grain quality. Later planting dates and R7 desiccation timing were particularly effective, giving producers specific management tactics to avoid quality discounts at delivery.</w:t>
      </w:r>
    </w:p>
    <w:p w14:paraId="61420889" w14:textId="1E35B1F7" w:rsidR="001F3D9C" w:rsidRDefault="001F3D9C" w:rsidP="001631D7">
      <w:pPr>
        <w:widowControl w:val="0"/>
        <w:spacing w:line="240" w:lineRule="auto"/>
        <w:jc w:val="both"/>
        <w:rPr>
          <w:rFonts w:ascii="Times New Roman" w:hAnsi="Times New Roman"/>
          <w:iCs/>
        </w:rPr>
      </w:pPr>
      <w:r w:rsidRPr="001F3D9C">
        <w:rPr>
          <w:rFonts w:ascii="Times New Roman" w:hAnsi="Times New Roman"/>
          <w:iCs/>
        </w:rPr>
        <w:t>Results</w:t>
      </w:r>
      <w:r w:rsidR="00266F28">
        <w:rPr>
          <w:rFonts w:ascii="Times New Roman" w:hAnsi="Times New Roman"/>
          <w:iCs/>
        </w:rPr>
        <w:t xml:space="preserve"> from fertilizer efficiency </w:t>
      </w:r>
      <w:r w:rsidR="001631D7">
        <w:rPr>
          <w:rFonts w:ascii="Times New Roman" w:hAnsi="Times New Roman"/>
          <w:iCs/>
        </w:rPr>
        <w:t>trial</w:t>
      </w:r>
      <w:r w:rsidRPr="001F3D9C">
        <w:rPr>
          <w:rFonts w:ascii="Times New Roman" w:hAnsi="Times New Roman"/>
          <w:iCs/>
        </w:rPr>
        <w:t xml:space="preserve"> suggest greater flexibility in fertilizer application timing than previously thought, as neither fall nor spring applications showed yield advantages.</w:t>
      </w:r>
      <w:r w:rsidR="001631D7">
        <w:rPr>
          <w:rFonts w:ascii="Times New Roman" w:hAnsi="Times New Roman"/>
          <w:iCs/>
        </w:rPr>
        <w:t xml:space="preserve"> For c</w:t>
      </w:r>
      <w:r w:rsidRPr="001F3D9C">
        <w:rPr>
          <w:rFonts w:ascii="Times New Roman" w:hAnsi="Times New Roman"/>
          <w:iCs/>
        </w:rPr>
        <w:t xml:space="preserve">over </w:t>
      </w:r>
      <w:r w:rsidR="001631D7">
        <w:rPr>
          <w:rFonts w:ascii="Times New Roman" w:hAnsi="Times New Roman"/>
          <w:iCs/>
        </w:rPr>
        <w:t>c</w:t>
      </w:r>
      <w:r w:rsidRPr="001F3D9C">
        <w:rPr>
          <w:rFonts w:ascii="Times New Roman" w:hAnsi="Times New Roman"/>
          <w:iCs/>
        </w:rPr>
        <w:t xml:space="preserve">rop </w:t>
      </w:r>
      <w:r w:rsidR="00C006DF">
        <w:rPr>
          <w:rFonts w:ascii="Times New Roman" w:hAnsi="Times New Roman"/>
          <w:iCs/>
        </w:rPr>
        <w:t>i</w:t>
      </w:r>
      <w:r w:rsidRPr="001F3D9C">
        <w:rPr>
          <w:rFonts w:ascii="Times New Roman" w:hAnsi="Times New Roman"/>
          <w:iCs/>
        </w:rPr>
        <w:t xml:space="preserve">ntegration </w:t>
      </w:r>
      <w:r w:rsidR="00C006DF">
        <w:rPr>
          <w:rFonts w:ascii="Times New Roman" w:hAnsi="Times New Roman"/>
          <w:iCs/>
        </w:rPr>
        <w:t>s</w:t>
      </w:r>
      <w:r w:rsidRPr="001F3D9C">
        <w:rPr>
          <w:rFonts w:ascii="Times New Roman" w:hAnsi="Times New Roman"/>
          <w:iCs/>
        </w:rPr>
        <w:t>olutions</w:t>
      </w:r>
      <w:r w:rsidR="00C006DF">
        <w:rPr>
          <w:rFonts w:ascii="Times New Roman" w:hAnsi="Times New Roman"/>
          <w:iCs/>
        </w:rPr>
        <w:t>,</w:t>
      </w:r>
      <w:r w:rsidRPr="001F3D9C">
        <w:rPr>
          <w:rFonts w:ascii="Times New Roman" w:hAnsi="Times New Roman"/>
          <w:iCs/>
        </w:rPr>
        <w:t xml:space="preserve"> </w:t>
      </w:r>
      <w:r w:rsidR="00C006DF">
        <w:rPr>
          <w:rFonts w:ascii="Times New Roman" w:hAnsi="Times New Roman"/>
          <w:iCs/>
        </w:rPr>
        <w:t>t</w:t>
      </w:r>
      <w:r w:rsidRPr="001F3D9C">
        <w:rPr>
          <w:rFonts w:ascii="Times New Roman" w:hAnsi="Times New Roman"/>
          <w:iCs/>
        </w:rPr>
        <w:t>he success of the combine-mounted seeder for establishing cover crops eliminates an additional field pass, reducing fuel, labor, and equipment costs. Producers now have validated options for integrating cover crops into bedded systems without compromising subsequent soybean performance or bed stability, supporting sustainable production practices.</w:t>
      </w:r>
    </w:p>
    <w:p w14:paraId="59BBA4F9" w14:textId="77777777" w:rsidR="00713ADD" w:rsidRDefault="00713ADD" w:rsidP="001F3D9C">
      <w:pPr>
        <w:widowControl w:val="0"/>
        <w:spacing w:after="0" w:line="240" w:lineRule="auto"/>
        <w:jc w:val="both"/>
        <w:rPr>
          <w:rFonts w:ascii="Times New Roman" w:hAnsi="Times New Roman"/>
          <w:iCs/>
        </w:rPr>
      </w:pPr>
    </w:p>
    <w:p w14:paraId="4995DD05" w14:textId="31B4022E" w:rsidR="00713ADD" w:rsidRDefault="00713ADD" w:rsidP="001F3D9C">
      <w:pPr>
        <w:widowControl w:val="0"/>
        <w:spacing w:after="0" w:line="240" w:lineRule="auto"/>
        <w:jc w:val="both"/>
        <w:rPr>
          <w:rFonts w:ascii="Times New Roman" w:hAnsi="Times New Roman"/>
          <w:b/>
          <w:bCs/>
          <w:iCs/>
        </w:rPr>
      </w:pPr>
      <w:r w:rsidRPr="00C006DF">
        <w:rPr>
          <w:rFonts w:ascii="Times New Roman" w:hAnsi="Times New Roman"/>
          <w:b/>
          <w:bCs/>
          <w:iCs/>
        </w:rPr>
        <w:t>End Products–Completed or Forthcoming</w:t>
      </w:r>
    </w:p>
    <w:p w14:paraId="325DF165" w14:textId="5E0FA16F" w:rsidR="00977AB8" w:rsidRPr="00977AB8" w:rsidRDefault="00977AB8" w:rsidP="001F3D9C">
      <w:pPr>
        <w:widowControl w:val="0"/>
        <w:spacing w:after="0" w:line="240" w:lineRule="auto"/>
        <w:jc w:val="both"/>
        <w:rPr>
          <w:rFonts w:ascii="Times New Roman" w:hAnsi="Times New Roman"/>
          <w:i/>
        </w:rPr>
      </w:pPr>
      <w:r w:rsidRPr="00977AB8">
        <w:rPr>
          <w:rFonts w:ascii="Times New Roman" w:hAnsi="Times New Roman"/>
          <w:i/>
        </w:rPr>
        <w:t>Completed</w:t>
      </w:r>
    </w:p>
    <w:p w14:paraId="31F9D495" w14:textId="5F8DB51A" w:rsidR="00F97620" w:rsidRDefault="00576000" w:rsidP="00977AB8">
      <w:pPr>
        <w:pStyle w:val="ListParagraph"/>
        <w:numPr>
          <w:ilvl w:val="0"/>
          <w:numId w:val="1"/>
        </w:numPr>
        <w:jc w:val="both"/>
        <w:rPr>
          <w:rFonts w:ascii="Times New Roman" w:hAnsi="Times New Roman"/>
          <w:lang w:val="en-GB"/>
        </w:rPr>
      </w:pPr>
      <w:r w:rsidRPr="00977AB8">
        <w:rPr>
          <w:rFonts w:ascii="Times New Roman" w:hAnsi="Times New Roman"/>
          <w:lang w:val="en-GB"/>
        </w:rPr>
        <w:t>Olomitutu, O. E., Mulvaney, M. J., Lowe, J. W., Bryant, C. J., Wallace, J., Harper, N., ... &amp; Dhillon, J. (2024). Soybean response to high‐speed planting in Mississippi. Agronomy Journal, 116(6), 2817-2826.</w:t>
      </w:r>
      <w:r w:rsidR="00277A1E" w:rsidRPr="00977AB8">
        <w:rPr>
          <w:rFonts w:ascii="Times New Roman" w:hAnsi="Times New Roman"/>
          <w:lang w:val="en-GB"/>
        </w:rPr>
        <w:t xml:space="preserve"> </w:t>
      </w:r>
      <w:hyperlink r:id="rId9" w:history="1">
        <w:r w:rsidR="00277A1E" w:rsidRPr="00977AB8">
          <w:rPr>
            <w:rStyle w:val="Hyperlink"/>
            <w:rFonts w:cstheme="minorBidi"/>
            <w:lang w:val="en-GB"/>
          </w:rPr>
          <w:t>https://doi.org/10.1002/agj2.21665</w:t>
        </w:r>
      </w:hyperlink>
      <w:r w:rsidR="00277A1E" w:rsidRPr="00977AB8">
        <w:rPr>
          <w:rFonts w:ascii="Times New Roman" w:hAnsi="Times New Roman"/>
          <w:lang w:val="en-GB"/>
        </w:rPr>
        <w:t>.</w:t>
      </w:r>
    </w:p>
    <w:p w14:paraId="144132C4" w14:textId="6C221618" w:rsidR="00977AB8" w:rsidRDefault="00297010" w:rsidP="00977AB8">
      <w:pPr>
        <w:pStyle w:val="ListParagraph"/>
        <w:numPr>
          <w:ilvl w:val="0"/>
          <w:numId w:val="1"/>
        </w:numPr>
        <w:jc w:val="both"/>
        <w:rPr>
          <w:rFonts w:ascii="Times New Roman" w:hAnsi="Times New Roman"/>
          <w:lang w:val="en-GB"/>
        </w:rPr>
      </w:pPr>
      <w:r w:rsidRPr="00297010">
        <w:rPr>
          <w:rFonts w:ascii="Times New Roman" w:hAnsi="Times New Roman"/>
          <w:lang w:val="en-GB"/>
        </w:rPr>
        <w:lastRenderedPageBreak/>
        <w:t xml:space="preserve">Shavers, G. M., Olomitutu, O. E., Hilyer, T., Bryant, C. J., Mulvaney, M. J., Reed, V., Oyedele, O., &amp; Lowe, W. J. (2024) Soybean Response to Fertility Timing in Mississippi [Abstract]. ASA, CSSA, SSSA International Annual Meeting, San Antonio, TX. </w:t>
      </w:r>
      <w:hyperlink r:id="rId10" w:history="1">
        <w:r w:rsidRPr="00C54BE8">
          <w:rPr>
            <w:rStyle w:val="Hyperlink"/>
            <w:rFonts w:cstheme="minorBidi"/>
            <w:lang w:val="en-GB"/>
          </w:rPr>
          <w:t>https://scisoc.confex.com/scisoc/2024am/meetingapp.cgi/Paper/160801</w:t>
        </w:r>
      </w:hyperlink>
      <w:r>
        <w:rPr>
          <w:rFonts w:ascii="Times New Roman" w:hAnsi="Times New Roman"/>
          <w:lang w:val="en-GB"/>
        </w:rPr>
        <w:t>.</w:t>
      </w:r>
    </w:p>
    <w:p w14:paraId="1D32DE84" w14:textId="43366AB0" w:rsidR="00297010" w:rsidRPr="00A24C53" w:rsidRDefault="00A24C53" w:rsidP="00977AB8">
      <w:pPr>
        <w:pStyle w:val="ListParagraph"/>
        <w:numPr>
          <w:ilvl w:val="0"/>
          <w:numId w:val="1"/>
        </w:numPr>
        <w:jc w:val="both"/>
        <w:rPr>
          <w:rFonts w:ascii="Times New Roman" w:hAnsi="Times New Roman"/>
          <w:lang w:val="en-GB"/>
        </w:rPr>
      </w:pPr>
      <w:r w:rsidRPr="00A24C53">
        <w:rPr>
          <w:rFonts w:ascii="Times New Roman" w:hAnsi="Times New Roman"/>
        </w:rPr>
        <w:t xml:space="preserve">Shavers, G. M., Mulvaney, M. J., Wallace, J., Hilyer, T., Olomitutu, O. E., Oyedele, O., Bryant, C. J., Reed, V., &amp; Lowe, W. J. (2024) Determining Effective Cover Crop Establishment Methods in Bedded Systems [Abstract]. ASA, CSSA, SSSA International Annual Meeting, San Antonio, TX. </w:t>
      </w:r>
      <w:hyperlink r:id="rId11" w:history="1">
        <w:r w:rsidRPr="00C54BE8">
          <w:rPr>
            <w:rStyle w:val="Hyperlink"/>
            <w:rFonts w:cstheme="minorBidi"/>
          </w:rPr>
          <w:t>https://scisoc.confex.com/scisoc/2024am/meetingapp.cgi/Paper/161616</w:t>
        </w:r>
      </w:hyperlink>
      <w:r>
        <w:rPr>
          <w:rFonts w:ascii="Times New Roman" w:hAnsi="Times New Roman"/>
        </w:rPr>
        <w:t xml:space="preserve">. </w:t>
      </w:r>
    </w:p>
    <w:p w14:paraId="1220DCE8" w14:textId="0F83A1D0" w:rsidR="00A24C53" w:rsidRPr="00B66D1B" w:rsidRDefault="00B66D1B" w:rsidP="00977AB8">
      <w:pPr>
        <w:pStyle w:val="ListParagraph"/>
        <w:numPr>
          <w:ilvl w:val="0"/>
          <w:numId w:val="1"/>
        </w:numPr>
        <w:jc w:val="both"/>
        <w:rPr>
          <w:rFonts w:ascii="Times New Roman" w:hAnsi="Times New Roman"/>
          <w:lang w:val="en-GB"/>
        </w:rPr>
      </w:pPr>
      <w:r w:rsidRPr="00B66D1B">
        <w:rPr>
          <w:rFonts w:ascii="Times New Roman" w:hAnsi="Times New Roman"/>
        </w:rPr>
        <w:t xml:space="preserve">Olomitutu, O. E., Mulvaney, M. J., Lowe, W. J., Wallace, J., Bryant, C. J., Shavers, G. M., Hilyer, T., Meadows, J., Dhillon, J. S., Larson, E. J., Zhang, J., &amp; Oyedele, O. (2024) High-Speed Soybean Planting into Heavy Residue [Abstract]. ASA, CSSA, SSSA International Annual Meeting, San Antonio, TX. </w:t>
      </w:r>
      <w:hyperlink r:id="rId12" w:history="1">
        <w:r w:rsidRPr="00C54BE8">
          <w:rPr>
            <w:rStyle w:val="Hyperlink"/>
            <w:rFonts w:cstheme="minorBidi"/>
          </w:rPr>
          <w:t>https://scisoc.confex.com/scisoc/2024am/meetingapp.cgi/Paper/158479</w:t>
        </w:r>
      </w:hyperlink>
      <w:r>
        <w:rPr>
          <w:rFonts w:ascii="Times New Roman" w:hAnsi="Times New Roman"/>
        </w:rPr>
        <w:t xml:space="preserve">. </w:t>
      </w:r>
    </w:p>
    <w:p w14:paraId="03BF6A61" w14:textId="7675ABBE" w:rsidR="00B200B4" w:rsidRPr="00B726C9" w:rsidRDefault="00B200B4" w:rsidP="00B726C9">
      <w:pPr>
        <w:pStyle w:val="ListParagraph"/>
        <w:numPr>
          <w:ilvl w:val="0"/>
          <w:numId w:val="1"/>
        </w:numPr>
        <w:jc w:val="both"/>
        <w:rPr>
          <w:rFonts w:ascii="Times New Roman" w:hAnsi="Times New Roman"/>
          <w:lang w:val="en-GB"/>
        </w:rPr>
      </w:pPr>
      <w:r w:rsidRPr="00B200B4">
        <w:rPr>
          <w:rFonts w:ascii="Times New Roman" w:hAnsi="Times New Roman"/>
          <w:lang w:val="en-GB"/>
        </w:rPr>
        <w:t>Lowrey, H. V., Mulvaney, M. J., Wallace, J., Hilyer, T., Olomitutu, O. E., Shavers, G. M., Oyedele, O.</w:t>
      </w:r>
      <w:r w:rsidR="00B726C9">
        <w:rPr>
          <w:rFonts w:ascii="Times New Roman" w:hAnsi="Times New Roman"/>
          <w:lang w:val="en-GB"/>
        </w:rPr>
        <w:t xml:space="preserve"> </w:t>
      </w:r>
      <w:r w:rsidRPr="00B200B4">
        <w:rPr>
          <w:rFonts w:ascii="Times New Roman" w:hAnsi="Times New Roman"/>
          <w:lang w:val="en-GB"/>
        </w:rPr>
        <w:t>(</w:t>
      </w:r>
      <w:r w:rsidR="00B726C9">
        <w:rPr>
          <w:rFonts w:ascii="Times New Roman" w:hAnsi="Times New Roman"/>
          <w:lang w:val="en-GB"/>
        </w:rPr>
        <w:t>2025</w:t>
      </w:r>
      <w:r w:rsidRPr="00B200B4">
        <w:rPr>
          <w:rFonts w:ascii="Times New Roman" w:hAnsi="Times New Roman"/>
          <w:lang w:val="en-GB"/>
        </w:rPr>
        <w:t xml:space="preserve">). Planting Date by Maturity Group Effects on Soybean Architecture and Yield Components in Mississippi. ASA-CSSA-SSSA International Annual Meeting, Westin Irving Convention </w:t>
      </w:r>
      <w:proofErr w:type="spellStart"/>
      <w:r w:rsidRPr="00B200B4">
        <w:rPr>
          <w:rFonts w:ascii="Times New Roman" w:hAnsi="Times New Roman"/>
          <w:lang w:val="en-GB"/>
        </w:rPr>
        <w:t>Center</w:t>
      </w:r>
      <w:proofErr w:type="spellEnd"/>
      <w:r w:rsidRPr="00B200B4">
        <w:rPr>
          <w:rFonts w:ascii="Times New Roman" w:hAnsi="Times New Roman"/>
          <w:lang w:val="en-GB"/>
        </w:rPr>
        <w:t>, TX, Feb. 01- Feb. 04, 2025.</w:t>
      </w:r>
    </w:p>
    <w:p w14:paraId="57FE4E87" w14:textId="489D4AFE" w:rsidR="00B200B4" w:rsidRPr="00C96C5E" w:rsidRDefault="00B200B4" w:rsidP="00C96C5E">
      <w:pPr>
        <w:pStyle w:val="ListParagraph"/>
        <w:numPr>
          <w:ilvl w:val="0"/>
          <w:numId w:val="1"/>
        </w:numPr>
        <w:jc w:val="both"/>
        <w:rPr>
          <w:rFonts w:ascii="Times New Roman" w:hAnsi="Times New Roman"/>
          <w:lang w:val="en-GB"/>
        </w:rPr>
      </w:pPr>
      <w:r w:rsidRPr="00B200B4">
        <w:rPr>
          <w:rFonts w:ascii="Times New Roman" w:hAnsi="Times New Roman"/>
          <w:lang w:val="en-GB"/>
        </w:rPr>
        <w:t>Shavers, G. M., Mulvaney, M. J., Wallace, J., Hilyer, T., Olomitutu, O. E., Oyedele, O., Bryant, C. J., Reed, V., &amp; Lowe, W. J.</w:t>
      </w:r>
      <w:r w:rsidR="00B726C9">
        <w:rPr>
          <w:rFonts w:ascii="Times New Roman" w:hAnsi="Times New Roman"/>
          <w:lang w:val="en-GB"/>
        </w:rPr>
        <w:t xml:space="preserve"> (</w:t>
      </w:r>
      <w:r w:rsidR="00C96C5E">
        <w:rPr>
          <w:rFonts w:ascii="Times New Roman" w:hAnsi="Times New Roman"/>
          <w:lang w:val="en-GB"/>
        </w:rPr>
        <w:t>2025</w:t>
      </w:r>
      <w:r w:rsidR="00B726C9">
        <w:rPr>
          <w:rFonts w:ascii="Times New Roman" w:hAnsi="Times New Roman"/>
          <w:lang w:val="en-GB"/>
        </w:rPr>
        <w:t>)</w:t>
      </w:r>
      <w:r w:rsidR="00C96C5E">
        <w:rPr>
          <w:rFonts w:ascii="Times New Roman" w:hAnsi="Times New Roman"/>
          <w:lang w:val="en-GB"/>
        </w:rPr>
        <w:t>.</w:t>
      </w:r>
      <w:r w:rsidRPr="00B200B4">
        <w:rPr>
          <w:rFonts w:ascii="Times New Roman" w:hAnsi="Times New Roman"/>
          <w:lang w:val="en-GB"/>
        </w:rPr>
        <w:t xml:space="preserve"> Establishing Cover Crops in a Bedded Cropping System. ASA-CSSA-SSSA International Annual Meeting, Westin Irving Convention </w:t>
      </w:r>
      <w:proofErr w:type="spellStart"/>
      <w:r w:rsidRPr="00B200B4">
        <w:rPr>
          <w:rFonts w:ascii="Times New Roman" w:hAnsi="Times New Roman"/>
          <w:lang w:val="en-GB"/>
        </w:rPr>
        <w:t>Center</w:t>
      </w:r>
      <w:proofErr w:type="spellEnd"/>
      <w:r w:rsidRPr="00B200B4">
        <w:rPr>
          <w:rFonts w:ascii="Times New Roman" w:hAnsi="Times New Roman"/>
          <w:lang w:val="en-GB"/>
        </w:rPr>
        <w:t>, TX, Feb. 01- Feb. 04, 2025.</w:t>
      </w:r>
    </w:p>
    <w:p w14:paraId="665B1E0F" w14:textId="259D4815" w:rsidR="00B200B4" w:rsidRPr="007E3689" w:rsidRDefault="00B200B4" w:rsidP="007E3689">
      <w:pPr>
        <w:pStyle w:val="ListParagraph"/>
        <w:numPr>
          <w:ilvl w:val="0"/>
          <w:numId w:val="1"/>
        </w:numPr>
        <w:jc w:val="both"/>
        <w:rPr>
          <w:rFonts w:ascii="Times New Roman" w:hAnsi="Times New Roman"/>
          <w:lang w:val="en-GB"/>
        </w:rPr>
      </w:pPr>
      <w:r w:rsidRPr="00B200B4">
        <w:rPr>
          <w:rFonts w:ascii="Times New Roman" w:hAnsi="Times New Roman"/>
          <w:lang w:val="en-GB"/>
        </w:rPr>
        <w:t>Shavers, G. M</w:t>
      </w:r>
      <w:r w:rsidR="00C96C5E">
        <w:rPr>
          <w:rFonts w:ascii="Times New Roman" w:hAnsi="Times New Roman"/>
          <w:lang w:val="en-GB"/>
        </w:rPr>
        <w:t>.</w:t>
      </w:r>
      <w:r w:rsidRPr="00B200B4">
        <w:rPr>
          <w:rFonts w:ascii="Times New Roman" w:hAnsi="Times New Roman"/>
          <w:lang w:val="en-GB"/>
        </w:rPr>
        <w:t>, Olomitutu, O. E., Hilyer, T., Bryant, C. J., Mulvaney, M. J., Reed, V., Oyedele, O., &amp; Lowe, W. J. (202</w:t>
      </w:r>
      <w:r w:rsidR="007E3689">
        <w:rPr>
          <w:rFonts w:ascii="Times New Roman" w:hAnsi="Times New Roman"/>
          <w:lang w:val="en-GB"/>
        </w:rPr>
        <w:t>5</w:t>
      </w:r>
      <w:r w:rsidRPr="00B200B4">
        <w:rPr>
          <w:rFonts w:ascii="Times New Roman" w:hAnsi="Times New Roman"/>
          <w:lang w:val="en-GB"/>
        </w:rPr>
        <w:t xml:space="preserve">) Impact of Fertility Timing in Soybean. ASA-CSSA SSSA International Annual Meeting, Westin Irving Convention </w:t>
      </w:r>
      <w:proofErr w:type="spellStart"/>
      <w:r w:rsidRPr="00B200B4">
        <w:rPr>
          <w:rFonts w:ascii="Times New Roman" w:hAnsi="Times New Roman"/>
          <w:lang w:val="en-GB"/>
        </w:rPr>
        <w:t>Center</w:t>
      </w:r>
      <w:proofErr w:type="spellEnd"/>
      <w:r w:rsidRPr="00B200B4">
        <w:rPr>
          <w:rFonts w:ascii="Times New Roman" w:hAnsi="Times New Roman"/>
          <w:lang w:val="en-GB"/>
        </w:rPr>
        <w:t>, TX, Feb. 01- Feb. 04, 2025.</w:t>
      </w:r>
    </w:p>
    <w:p w14:paraId="2B642E72" w14:textId="56909DAE" w:rsidR="00B66D1B" w:rsidRPr="00977AB8" w:rsidRDefault="00B200B4" w:rsidP="00B200B4">
      <w:pPr>
        <w:pStyle w:val="ListParagraph"/>
        <w:numPr>
          <w:ilvl w:val="0"/>
          <w:numId w:val="1"/>
        </w:numPr>
        <w:jc w:val="both"/>
        <w:rPr>
          <w:rFonts w:ascii="Times New Roman" w:hAnsi="Times New Roman"/>
          <w:lang w:val="en-GB"/>
        </w:rPr>
      </w:pPr>
      <w:r w:rsidRPr="00B200B4">
        <w:rPr>
          <w:rFonts w:ascii="Times New Roman" w:hAnsi="Times New Roman"/>
          <w:lang w:val="en-GB"/>
        </w:rPr>
        <w:t>Olomitutu, O. E., Mulvaney, M. J., Lowe, W. J., Wallace, J., Bryant, C. J., Shavers, G. M., Hilyer, T., Meadows, J</w:t>
      </w:r>
      <w:r w:rsidR="007E3689">
        <w:rPr>
          <w:rFonts w:ascii="Times New Roman" w:hAnsi="Times New Roman"/>
          <w:lang w:val="en-GB"/>
        </w:rPr>
        <w:t>.</w:t>
      </w:r>
      <w:r w:rsidRPr="00B200B4">
        <w:rPr>
          <w:rFonts w:ascii="Times New Roman" w:hAnsi="Times New Roman"/>
          <w:lang w:val="en-GB"/>
        </w:rPr>
        <w:t>, Dhillon, J., Larson, E. J., Zhang, J., &amp; Oyedele, O. (</w:t>
      </w:r>
      <w:r w:rsidR="00254297">
        <w:rPr>
          <w:rFonts w:ascii="Times New Roman" w:hAnsi="Times New Roman"/>
          <w:lang w:val="en-GB"/>
        </w:rPr>
        <w:t>2025</w:t>
      </w:r>
      <w:r w:rsidRPr="00B200B4">
        <w:rPr>
          <w:rFonts w:ascii="Times New Roman" w:hAnsi="Times New Roman"/>
          <w:lang w:val="en-GB"/>
        </w:rPr>
        <w:t xml:space="preserve">). Row Cleaner Configurations to Facilitate High-Speed Soybean Planting into Residue. ASA-CSSA-SSSA International Annual Meeting, Westin Irving Convention </w:t>
      </w:r>
      <w:proofErr w:type="spellStart"/>
      <w:r w:rsidRPr="00B200B4">
        <w:rPr>
          <w:rFonts w:ascii="Times New Roman" w:hAnsi="Times New Roman"/>
          <w:lang w:val="en-GB"/>
        </w:rPr>
        <w:t>Center</w:t>
      </w:r>
      <w:proofErr w:type="spellEnd"/>
      <w:r w:rsidRPr="00B200B4">
        <w:rPr>
          <w:rFonts w:ascii="Times New Roman" w:hAnsi="Times New Roman"/>
          <w:lang w:val="en-GB"/>
        </w:rPr>
        <w:t>, TX, Feb. 01- Feb. 04, 2025.</w:t>
      </w:r>
    </w:p>
    <w:p w14:paraId="2C17197E" w14:textId="66D174C4" w:rsidR="00977AB8" w:rsidRPr="00315F2C" w:rsidRDefault="00315F2C" w:rsidP="00315F2C">
      <w:pPr>
        <w:spacing w:after="0"/>
        <w:jc w:val="both"/>
        <w:rPr>
          <w:rFonts w:ascii="Times New Roman" w:hAnsi="Times New Roman"/>
          <w:i/>
          <w:iCs/>
        </w:rPr>
      </w:pPr>
      <w:r w:rsidRPr="00315F2C">
        <w:rPr>
          <w:rFonts w:ascii="Times New Roman" w:hAnsi="Times New Roman"/>
          <w:i/>
          <w:iCs/>
        </w:rPr>
        <w:t>Forthcoming</w:t>
      </w:r>
    </w:p>
    <w:p w14:paraId="2239B0BC" w14:textId="77777777" w:rsidR="00315F2C" w:rsidRPr="00315F2C" w:rsidRDefault="00315F2C" w:rsidP="00315F2C">
      <w:pPr>
        <w:jc w:val="both"/>
        <w:rPr>
          <w:rFonts w:ascii="Times New Roman" w:hAnsi="Times New Roman"/>
          <w:lang w:val="en-GB"/>
        </w:rPr>
      </w:pPr>
      <w:r w:rsidRPr="00315F2C">
        <w:rPr>
          <w:rFonts w:ascii="Times New Roman" w:hAnsi="Times New Roman"/>
          <w:lang w:val="en-GB"/>
        </w:rPr>
        <w:t>The following products are anticipated:</w:t>
      </w:r>
    </w:p>
    <w:p w14:paraId="1A3DE98D" w14:textId="38033B8A" w:rsidR="00315F2C" w:rsidRDefault="00315F2C" w:rsidP="00D73234">
      <w:pPr>
        <w:pStyle w:val="ListParagraph"/>
        <w:numPr>
          <w:ilvl w:val="0"/>
          <w:numId w:val="2"/>
        </w:numPr>
        <w:jc w:val="both"/>
        <w:rPr>
          <w:rFonts w:ascii="Times New Roman" w:hAnsi="Times New Roman"/>
          <w:lang w:val="en-GB"/>
        </w:rPr>
      </w:pPr>
      <w:r w:rsidRPr="00D73234">
        <w:rPr>
          <w:rFonts w:ascii="Times New Roman" w:hAnsi="Times New Roman"/>
          <w:lang w:val="en-GB"/>
        </w:rPr>
        <w:t xml:space="preserve">MS Thesis, </w:t>
      </w:r>
      <w:r w:rsidR="00D73234" w:rsidRPr="00B200B4">
        <w:rPr>
          <w:rFonts w:ascii="Times New Roman" w:hAnsi="Times New Roman"/>
          <w:lang w:val="en-GB"/>
        </w:rPr>
        <w:t>Shavers, G. M</w:t>
      </w:r>
      <w:r w:rsidRPr="00D73234">
        <w:rPr>
          <w:rFonts w:ascii="Times New Roman" w:hAnsi="Times New Roman"/>
          <w:lang w:val="en-GB"/>
        </w:rPr>
        <w:t>.</w:t>
      </w:r>
    </w:p>
    <w:p w14:paraId="0548BB00" w14:textId="17915ABA" w:rsidR="00A954E8" w:rsidRPr="00D73234" w:rsidRDefault="00AA0CFF" w:rsidP="00D73234">
      <w:pPr>
        <w:pStyle w:val="ListParagraph"/>
        <w:numPr>
          <w:ilvl w:val="0"/>
          <w:numId w:val="2"/>
        </w:numPr>
        <w:jc w:val="both"/>
        <w:rPr>
          <w:rFonts w:ascii="Times New Roman" w:hAnsi="Times New Roman"/>
          <w:lang w:val="en-GB"/>
        </w:rPr>
      </w:pPr>
      <w:r>
        <w:rPr>
          <w:rFonts w:ascii="Times New Roman" w:hAnsi="Times New Roman"/>
          <w:lang w:val="en-GB"/>
        </w:rPr>
        <w:t xml:space="preserve">PhD. Thesis, </w:t>
      </w:r>
      <w:r w:rsidRPr="00B200B4">
        <w:rPr>
          <w:rFonts w:ascii="Times New Roman" w:hAnsi="Times New Roman"/>
          <w:lang w:val="en-GB"/>
        </w:rPr>
        <w:t>Olomitutu, O. E.</w:t>
      </w:r>
    </w:p>
    <w:p w14:paraId="5435841D" w14:textId="32F79BFF" w:rsidR="00315F2C" w:rsidRPr="001753DE" w:rsidRDefault="00315F2C" w:rsidP="001753DE">
      <w:pPr>
        <w:pStyle w:val="ListParagraph"/>
        <w:numPr>
          <w:ilvl w:val="0"/>
          <w:numId w:val="2"/>
        </w:numPr>
        <w:jc w:val="both"/>
        <w:rPr>
          <w:rFonts w:ascii="Times New Roman" w:hAnsi="Times New Roman"/>
          <w:lang w:val="en-GB"/>
        </w:rPr>
      </w:pPr>
      <w:r w:rsidRPr="001753DE">
        <w:rPr>
          <w:rFonts w:ascii="Times New Roman" w:hAnsi="Times New Roman"/>
          <w:lang w:val="en-GB"/>
        </w:rPr>
        <w:t>Peer-reviewed publication</w:t>
      </w:r>
      <w:r w:rsidR="001753DE">
        <w:rPr>
          <w:rFonts w:ascii="Times New Roman" w:hAnsi="Times New Roman"/>
          <w:lang w:val="en-GB"/>
        </w:rPr>
        <w:t>s</w:t>
      </w:r>
      <w:r w:rsidRPr="001753DE">
        <w:rPr>
          <w:rFonts w:ascii="Times New Roman" w:hAnsi="Times New Roman"/>
          <w:lang w:val="en-GB"/>
        </w:rPr>
        <w:t>, Agronomy Journal in 202</w:t>
      </w:r>
      <w:r w:rsidR="001753DE">
        <w:rPr>
          <w:rFonts w:ascii="Times New Roman" w:hAnsi="Times New Roman"/>
          <w:lang w:val="en-GB"/>
        </w:rPr>
        <w:t>5</w:t>
      </w:r>
      <w:r w:rsidR="00A954E8">
        <w:rPr>
          <w:rFonts w:ascii="Times New Roman" w:hAnsi="Times New Roman"/>
          <w:lang w:val="en-GB"/>
        </w:rPr>
        <w:t>/2026.</w:t>
      </w:r>
    </w:p>
    <w:p w14:paraId="241A27BA" w14:textId="77777777" w:rsidR="00315F2C" w:rsidRPr="00315F2C" w:rsidRDefault="00315F2C" w:rsidP="00BA150A">
      <w:pPr>
        <w:spacing w:after="0"/>
        <w:jc w:val="both"/>
        <w:rPr>
          <w:rFonts w:ascii="Times New Roman" w:hAnsi="Times New Roman"/>
          <w:lang w:val="en-GB"/>
        </w:rPr>
      </w:pPr>
      <w:r w:rsidRPr="00315F2C">
        <w:rPr>
          <w:rFonts w:ascii="Times New Roman" w:hAnsi="Times New Roman"/>
          <w:lang w:val="en-GB"/>
        </w:rPr>
        <w:t>Future research questions that may be addressed in the future include:</w:t>
      </w:r>
    </w:p>
    <w:p w14:paraId="50A0DA8D" w14:textId="77777777" w:rsidR="00BA150A" w:rsidRDefault="00315F2C" w:rsidP="00AA156C">
      <w:pPr>
        <w:pStyle w:val="ListParagraph"/>
        <w:numPr>
          <w:ilvl w:val="0"/>
          <w:numId w:val="3"/>
        </w:numPr>
        <w:jc w:val="both"/>
        <w:rPr>
          <w:rFonts w:ascii="Times New Roman" w:hAnsi="Times New Roman"/>
          <w:lang w:val="en-GB"/>
        </w:rPr>
      </w:pPr>
      <w:r w:rsidRPr="00BA150A">
        <w:rPr>
          <w:rFonts w:ascii="Times New Roman" w:hAnsi="Times New Roman"/>
          <w:lang w:val="en-GB"/>
        </w:rPr>
        <w:t>Can faster speeds make growers more resilient to climate change?</w:t>
      </w:r>
    </w:p>
    <w:p w14:paraId="0206A231" w14:textId="77777777" w:rsidR="00BA150A" w:rsidRDefault="00315F2C" w:rsidP="00322A96">
      <w:pPr>
        <w:pStyle w:val="ListParagraph"/>
        <w:numPr>
          <w:ilvl w:val="0"/>
          <w:numId w:val="3"/>
        </w:numPr>
        <w:jc w:val="both"/>
        <w:rPr>
          <w:rFonts w:ascii="Times New Roman" w:hAnsi="Times New Roman"/>
          <w:lang w:val="en-GB"/>
        </w:rPr>
      </w:pPr>
      <w:r w:rsidRPr="00315F2C">
        <w:rPr>
          <w:rFonts w:ascii="Times New Roman" w:hAnsi="Times New Roman"/>
          <w:lang w:val="en-GB"/>
        </w:rPr>
        <w:t>If we can get more even stands, can we reduce seed rates?</w:t>
      </w:r>
    </w:p>
    <w:p w14:paraId="0A30B033" w14:textId="0F24636A" w:rsidR="00315F2C" w:rsidRDefault="00315F2C" w:rsidP="00322A96">
      <w:pPr>
        <w:pStyle w:val="ListParagraph"/>
        <w:numPr>
          <w:ilvl w:val="0"/>
          <w:numId w:val="3"/>
        </w:numPr>
        <w:jc w:val="both"/>
        <w:rPr>
          <w:rFonts w:ascii="Times New Roman" w:hAnsi="Times New Roman"/>
          <w:lang w:val="en-GB"/>
        </w:rPr>
      </w:pPr>
      <w:r w:rsidRPr="00315F2C">
        <w:rPr>
          <w:rFonts w:ascii="Times New Roman" w:hAnsi="Times New Roman"/>
          <w:lang w:val="en-GB"/>
        </w:rPr>
        <w:t>Which components of advanced planting technology are necessary for soybean production, and which are unnecessary?</w:t>
      </w:r>
    </w:p>
    <w:p w14:paraId="3FA1DB8D" w14:textId="2C1DE94C" w:rsidR="00552DA3" w:rsidRPr="00315F2C" w:rsidRDefault="002E72E6" w:rsidP="00322A96">
      <w:pPr>
        <w:pStyle w:val="ListParagraph"/>
        <w:numPr>
          <w:ilvl w:val="0"/>
          <w:numId w:val="3"/>
        </w:numPr>
        <w:jc w:val="both"/>
        <w:rPr>
          <w:rFonts w:ascii="Times New Roman" w:hAnsi="Times New Roman"/>
          <w:lang w:val="en-GB"/>
        </w:rPr>
      </w:pPr>
      <w:r w:rsidRPr="002E72E6">
        <w:rPr>
          <w:rFonts w:ascii="Times New Roman" w:hAnsi="Times New Roman"/>
          <w:lang w:val="en-GB"/>
        </w:rPr>
        <w:t>Are salts in irrigation water limiting soybean production in Mississippi?</w:t>
      </w:r>
    </w:p>
    <w:p w14:paraId="60C60F29" w14:textId="77777777" w:rsidR="00315F2C" w:rsidRPr="00315F2C" w:rsidRDefault="00315F2C" w:rsidP="00315F2C">
      <w:pPr>
        <w:jc w:val="both"/>
        <w:rPr>
          <w:rFonts w:ascii="Times New Roman" w:hAnsi="Times New Roman"/>
          <w:lang w:val="en-GB"/>
        </w:rPr>
      </w:pPr>
      <w:r w:rsidRPr="00315F2C">
        <w:rPr>
          <w:rFonts w:ascii="Times New Roman" w:hAnsi="Times New Roman"/>
          <w:lang w:val="en-GB"/>
        </w:rPr>
        <w:t>Two graduate students are being trained on this, and findings from this project will be presented in extension talks, bulletins, posters, presentations, and peer-reviewed publications.</w:t>
      </w:r>
    </w:p>
    <w:p w14:paraId="41935E0E" w14:textId="77777777" w:rsidR="00315F2C" w:rsidRDefault="00315F2C" w:rsidP="00E45A3F">
      <w:pPr>
        <w:jc w:val="both"/>
        <w:rPr>
          <w:rFonts w:ascii="Times New Roman" w:hAnsi="Times New Roman"/>
          <w:lang w:val="en-GB"/>
        </w:rPr>
      </w:pPr>
    </w:p>
    <w:p w14:paraId="3E226E81" w14:textId="77777777" w:rsidR="00277A1E" w:rsidRPr="001F3E22" w:rsidRDefault="00277A1E" w:rsidP="00E45A3F">
      <w:pPr>
        <w:jc w:val="both"/>
        <w:rPr>
          <w:rFonts w:ascii="Times New Roman" w:hAnsi="Times New Roman"/>
          <w:lang w:val="en-GB"/>
        </w:rPr>
      </w:pPr>
    </w:p>
    <w:p w14:paraId="22DC1B37" w14:textId="0948B024" w:rsidR="00463A33" w:rsidRPr="00BC0C97" w:rsidRDefault="00642B02" w:rsidP="00D6647E">
      <w:pPr>
        <w:pStyle w:val="Caption"/>
        <w:spacing w:after="0"/>
        <w:rPr>
          <w:rFonts w:ascii="Times New Roman" w:hAnsi="Times New Roman"/>
          <w:b/>
          <w:bCs/>
          <w:color w:val="auto"/>
          <w:sz w:val="22"/>
          <w:szCs w:val="22"/>
        </w:rPr>
      </w:pPr>
      <w:bookmarkStart w:id="0" w:name="_Ref178233801"/>
      <w:r w:rsidRPr="005C65FE">
        <w:rPr>
          <w:rFonts w:ascii="Times New Roman" w:hAnsi="Times New Roman"/>
          <w:b/>
          <w:bCs/>
          <w:color w:val="auto"/>
          <w:sz w:val="22"/>
          <w:szCs w:val="22"/>
        </w:rPr>
        <w:lastRenderedPageBreak/>
        <w:t xml:space="preserve">Table </w:t>
      </w:r>
      <w:r w:rsidRPr="005C65FE">
        <w:rPr>
          <w:rFonts w:ascii="Times New Roman" w:hAnsi="Times New Roman"/>
          <w:b/>
          <w:bCs/>
          <w:color w:val="auto"/>
          <w:sz w:val="22"/>
          <w:szCs w:val="22"/>
        </w:rPr>
        <w:fldChar w:fldCharType="begin"/>
      </w:r>
      <w:r w:rsidRPr="005C65FE">
        <w:rPr>
          <w:rFonts w:ascii="Times New Roman" w:hAnsi="Times New Roman"/>
          <w:b/>
          <w:bCs/>
          <w:color w:val="auto"/>
          <w:sz w:val="22"/>
          <w:szCs w:val="22"/>
        </w:rPr>
        <w:instrText xml:space="preserve"> SEQ Table \* ARABIC </w:instrText>
      </w:r>
      <w:r w:rsidRPr="005C65FE">
        <w:rPr>
          <w:rFonts w:ascii="Times New Roman" w:hAnsi="Times New Roman"/>
          <w:b/>
          <w:bCs/>
          <w:color w:val="auto"/>
          <w:sz w:val="22"/>
          <w:szCs w:val="22"/>
        </w:rPr>
        <w:fldChar w:fldCharType="separate"/>
      </w:r>
      <w:r w:rsidR="00E4496A">
        <w:rPr>
          <w:rFonts w:ascii="Times New Roman" w:hAnsi="Times New Roman"/>
          <w:b/>
          <w:bCs/>
          <w:noProof/>
          <w:color w:val="auto"/>
          <w:sz w:val="22"/>
          <w:szCs w:val="22"/>
        </w:rPr>
        <w:t>1</w:t>
      </w:r>
      <w:r w:rsidRPr="005C65FE">
        <w:rPr>
          <w:rFonts w:ascii="Times New Roman" w:hAnsi="Times New Roman"/>
          <w:b/>
          <w:bCs/>
          <w:color w:val="auto"/>
          <w:sz w:val="22"/>
          <w:szCs w:val="22"/>
        </w:rPr>
        <w:fldChar w:fldCharType="end"/>
      </w:r>
      <w:bookmarkEnd w:id="0"/>
      <w:r w:rsidR="00463A33" w:rsidRPr="005C65FE">
        <w:rPr>
          <w:rFonts w:ascii="Times New Roman" w:hAnsi="Times New Roman"/>
          <w:b/>
          <w:bCs/>
          <w:color w:val="auto"/>
          <w:sz w:val="22"/>
          <w:szCs w:val="22"/>
        </w:rPr>
        <w:t xml:space="preserve">. ANOVA of </w:t>
      </w:r>
      <w:r w:rsidR="0049434F" w:rsidRPr="005C65FE">
        <w:rPr>
          <w:rFonts w:ascii="Times New Roman" w:hAnsi="Times New Roman"/>
          <w:b/>
          <w:bCs/>
          <w:color w:val="auto"/>
          <w:sz w:val="22"/>
          <w:szCs w:val="22"/>
        </w:rPr>
        <w:t xml:space="preserve">Rye surface and subsurface </w:t>
      </w:r>
      <w:r w:rsidR="006F7000" w:rsidRPr="005C65FE">
        <w:rPr>
          <w:rFonts w:ascii="Times New Roman" w:hAnsi="Times New Roman"/>
          <w:b/>
          <w:bCs/>
          <w:color w:val="auto"/>
          <w:sz w:val="22"/>
          <w:szCs w:val="22"/>
        </w:rPr>
        <w:t xml:space="preserve">residue, </w:t>
      </w:r>
      <w:r w:rsidR="00463A33" w:rsidRPr="005C65FE">
        <w:rPr>
          <w:rFonts w:ascii="Times New Roman" w:hAnsi="Times New Roman"/>
          <w:b/>
          <w:bCs/>
          <w:color w:val="auto"/>
          <w:sz w:val="22"/>
          <w:szCs w:val="22"/>
        </w:rPr>
        <w:t>soybean plant stand, plant spacing</w:t>
      </w:r>
      <w:r w:rsidR="00A169A2">
        <w:rPr>
          <w:rFonts w:ascii="Times New Roman" w:hAnsi="Times New Roman"/>
          <w:b/>
          <w:bCs/>
          <w:color w:val="auto"/>
          <w:sz w:val="22"/>
          <w:szCs w:val="22"/>
        </w:rPr>
        <w:t xml:space="preserve">, </w:t>
      </w:r>
      <w:r w:rsidR="00F90403" w:rsidRPr="005C65FE">
        <w:rPr>
          <w:rFonts w:ascii="Times New Roman" w:hAnsi="Times New Roman"/>
          <w:b/>
          <w:bCs/>
          <w:color w:val="auto"/>
          <w:sz w:val="22"/>
          <w:szCs w:val="22"/>
        </w:rPr>
        <w:t xml:space="preserve">spacing </w:t>
      </w:r>
      <w:r w:rsidR="00463A33" w:rsidRPr="005C65FE">
        <w:rPr>
          <w:rFonts w:ascii="Times New Roman" w:hAnsi="Times New Roman"/>
          <w:b/>
          <w:bCs/>
          <w:color w:val="auto"/>
          <w:sz w:val="22"/>
          <w:szCs w:val="22"/>
        </w:rPr>
        <w:t>variability</w:t>
      </w:r>
      <w:r w:rsidR="008039D6">
        <w:rPr>
          <w:rFonts w:ascii="Times New Roman" w:hAnsi="Times New Roman"/>
          <w:b/>
          <w:bCs/>
          <w:color w:val="auto"/>
          <w:sz w:val="22"/>
          <w:szCs w:val="22"/>
        </w:rPr>
        <w:t xml:space="preserve"> and yield</w:t>
      </w:r>
      <w:r w:rsidR="00463A33" w:rsidRPr="005C65FE">
        <w:rPr>
          <w:rFonts w:ascii="Times New Roman" w:hAnsi="Times New Roman"/>
          <w:b/>
          <w:bCs/>
          <w:color w:val="auto"/>
          <w:sz w:val="22"/>
          <w:szCs w:val="22"/>
        </w:rPr>
        <w:t xml:space="preserve"> </w:t>
      </w:r>
      <w:r w:rsidR="00463A33" w:rsidRPr="00BC0C97">
        <w:rPr>
          <w:rFonts w:ascii="Times New Roman" w:hAnsi="Times New Roman"/>
          <w:b/>
          <w:bCs/>
          <w:color w:val="auto"/>
          <w:sz w:val="22"/>
          <w:szCs w:val="22"/>
        </w:rPr>
        <w:t>response to planting speed</w:t>
      </w:r>
      <w:r w:rsidR="009B2423">
        <w:rPr>
          <w:rFonts w:ascii="Times New Roman" w:hAnsi="Times New Roman"/>
          <w:b/>
          <w:bCs/>
          <w:color w:val="auto"/>
          <w:sz w:val="22"/>
          <w:szCs w:val="22"/>
        </w:rPr>
        <w:t xml:space="preserve"> and row clea</w:t>
      </w:r>
      <w:r w:rsidR="007E69CA">
        <w:rPr>
          <w:rFonts w:ascii="Times New Roman" w:hAnsi="Times New Roman"/>
          <w:b/>
          <w:bCs/>
          <w:color w:val="auto"/>
          <w:sz w:val="22"/>
          <w:szCs w:val="22"/>
        </w:rPr>
        <w:t>ner configurations</w:t>
      </w:r>
      <w:r w:rsidR="00463A33" w:rsidRPr="00BC0C97">
        <w:rPr>
          <w:rFonts w:ascii="Times New Roman" w:hAnsi="Times New Roman"/>
          <w:b/>
          <w:bCs/>
          <w:color w:val="auto"/>
          <w:sz w:val="22"/>
          <w:szCs w:val="22"/>
        </w:rPr>
        <w:t>.</w:t>
      </w:r>
    </w:p>
    <w:tbl>
      <w:tblPr>
        <w:tblW w:w="9090" w:type="dxa"/>
        <w:tblLook w:val="04A0" w:firstRow="1" w:lastRow="0" w:firstColumn="1" w:lastColumn="0" w:noHBand="0" w:noVBand="1"/>
      </w:tblPr>
      <w:tblGrid>
        <w:gridCol w:w="2250"/>
        <w:gridCol w:w="630"/>
        <w:gridCol w:w="990"/>
        <w:gridCol w:w="1194"/>
        <w:gridCol w:w="966"/>
        <w:gridCol w:w="990"/>
        <w:gridCol w:w="1121"/>
        <w:gridCol w:w="949"/>
      </w:tblGrid>
      <w:tr w:rsidR="001E2A90" w:rsidRPr="001812AE" w14:paraId="178F810E" w14:textId="3D72148E" w:rsidTr="001E2A90">
        <w:trPr>
          <w:trHeight w:val="825"/>
        </w:trPr>
        <w:tc>
          <w:tcPr>
            <w:tcW w:w="2250" w:type="dxa"/>
            <w:tcBorders>
              <w:top w:val="single" w:sz="4" w:space="0" w:color="auto"/>
              <w:left w:val="nil"/>
              <w:bottom w:val="single" w:sz="4" w:space="0" w:color="auto"/>
              <w:right w:val="nil"/>
            </w:tcBorders>
            <w:shd w:val="clear" w:color="auto" w:fill="auto"/>
            <w:noWrap/>
            <w:vAlign w:val="center"/>
            <w:hideMark/>
          </w:tcPr>
          <w:p w14:paraId="0BD675F2" w14:textId="77777777" w:rsidR="00A169A2" w:rsidRPr="001812AE" w:rsidRDefault="00A169A2" w:rsidP="00A169A2">
            <w:pPr>
              <w:spacing w:after="0" w:line="240" w:lineRule="auto"/>
              <w:rPr>
                <w:rFonts w:ascii="Times New Roman" w:eastAsia="Times New Roman" w:hAnsi="Times New Roman" w:cs="Times New Roman"/>
                <w:color w:val="000000"/>
                <w:kern w:val="0"/>
                <w:lang w:val="en-GB" w:eastAsia="en-GB"/>
                <w14:ligatures w14:val="none"/>
              </w:rPr>
            </w:pPr>
            <w:r w:rsidRPr="001812AE">
              <w:rPr>
                <w:rFonts w:ascii="Times New Roman" w:eastAsia="Times New Roman" w:hAnsi="Times New Roman" w:cs="Times New Roman"/>
                <w:color w:val="000000"/>
                <w:kern w:val="0"/>
                <w:lang w:val="en-GB" w:eastAsia="en-GB"/>
                <w14:ligatures w14:val="none"/>
              </w:rPr>
              <w:t>Factors</w:t>
            </w:r>
          </w:p>
        </w:tc>
        <w:tc>
          <w:tcPr>
            <w:tcW w:w="630" w:type="dxa"/>
            <w:tcBorders>
              <w:top w:val="single" w:sz="4" w:space="0" w:color="auto"/>
              <w:left w:val="nil"/>
              <w:bottom w:val="single" w:sz="4" w:space="0" w:color="auto"/>
              <w:right w:val="nil"/>
            </w:tcBorders>
            <w:shd w:val="clear" w:color="auto" w:fill="auto"/>
            <w:noWrap/>
            <w:vAlign w:val="center"/>
            <w:hideMark/>
          </w:tcPr>
          <w:p w14:paraId="3D77740B" w14:textId="77777777" w:rsidR="00A169A2" w:rsidRPr="001812AE" w:rsidRDefault="00A169A2" w:rsidP="00A169A2">
            <w:pPr>
              <w:spacing w:after="0" w:line="240" w:lineRule="auto"/>
              <w:rPr>
                <w:rFonts w:ascii="Times New Roman" w:eastAsia="Times New Roman" w:hAnsi="Times New Roman" w:cs="Times New Roman"/>
                <w:color w:val="000000"/>
                <w:kern w:val="0"/>
                <w:lang w:val="en-GB" w:eastAsia="en-GB"/>
                <w14:ligatures w14:val="none"/>
              </w:rPr>
            </w:pPr>
            <w:r w:rsidRPr="001812AE">
              <w:rPr>
                <w:rFonts w:ascii="Times New Roman" w:eastAsia="Times New Roman" w:hAnsi="Times New Roman" w:cs="Times New Roman"/>
                <w:color w:val="000000"/>
                <w:kern w:val="0"/>
                <w:lang w:val="en-GB" w:eastAsia="en-GB"/>
                <w14:ligatures w14:val="none"/>
              </w:rPr>
              <w:t>DF</w:t>
            </w:r>
          </w:p>
        </w:tc>
        <w:tc>
          <w:tcPr>
            <w:tcW w:w="990" w:type="dxa"/>
            <w:tcBorders>
              <w:top w:val="single" w:sz="4" w:space="0" w:color="auto"/>
              <w:left w:val="nil"/>
              <w:bottom w:val="single" w:sz="4" w:space="0" w:color="auto"/>
              <w:right w:val="nil"/>
            </w:tcBorders>
            <w:shd w:val="clear" w:color="auto" w:fill="auto"/>
            <w:vAlign w:val="center"/>
            <w:hideMark/>
          </w:tcPr>
          <w:p w14:paraId="2AABAD81" w14:textId="7201EC9F" w:rsidR="00A169A2" w:rsidRPr="001812AE" w:rsidRDefault="00A169A2" w:rsidP="00A169A2">
            <w:pPr>
              <w:spacing w:after="0" w:line="240" w:lineRule="auto"/>
              <w:rPr>
                <w:rFonts w:ascii="Times New Roman" w:eastAsia="Times New Roman" w:hAnsi="Times New Roman" w:cs="Times New Roman"/>
                <w:color w:val="000000"/>
                <w:kern w:val="0"/>
                <w:lang w:val="en-GB" w:eastAsia="en-GB"/>
                <w14:ligatures w14:val="none"/>
              </w:rPr>
            </w:pPr>
            <w:r w:rsidRPr="001812AE">
              <w:rPr>
                <w:rFonts w:ascii="Times New Roman" w:eastAsia="Times New Roman" w:hAnsi="Times New Roman" w:cs="Times New Roman"/>
                <w:color w:val="000000"/>
                <w:kern w:val="0"/>
                <w:lang w:val="en-GB" w:eastAsia="en-GB"/>
                <w14:ligatures w14:val="none"/>
              </w:rPr>
              <w:t>Surface residue (lb/ac)</w:t>
            </w:r>
          </w:p>
        </w:tc>
        <w:tc>
          <w:tcPr>
            <w:tcW w:w="1194" w:type="dxa"/>
            <w:tcBorders>
              <w:top w:val="single" w:sz="4" w:space="0" w:color="auto"/>
              <w:left w:val="nil"/>
              <w:bottom w:val="single" w:sz="4" w:space="0" w:color="auto"/>
              <w:right w:val="nil"/>
            </w:tcBorders>
            <w:shd w:val="clear" w:color="auto" w:fill="auto"/>
            <w:vAlign w:val="center"/>
            <w:hideMark/>
          </w:tcPr>
          <w:p w14:paraId="172BE9BC" w14:textId="77777777" w:rsidR="00A169A2" w:rsidRPr="001812AE" w:rsidRDefault="00A169A2" w:rsidP="00A169A2">
            <w:pPr>
              <w:spacing w:after="0" w:line="240" w:lineRule="auto"/>
              <w:rPr>
                <w:rFonts w:ascii="Times New Roman" w:eastAsia="Times New Roman" w:hAnsi="Times New Roman" w:cs="Times New Roman"/>
                <w:color w:val="000000"/>
                <w:kern w:val="0"/>
                <w:lang w:val="en-GB" w:eastAsia="en-GB"/>
                <w14:ligatures w14:val="none"/>
              </w:rPr>
            </w:pPr>
            <w:r w:rsidRPr="001812AE">
              <w:rPr>
                <w:rFonts w:ascii="Times New Roman" w:eastAsia="Times New Roman" w:hAnsi="Times New Roman" w:cs="Times New Roman"/>
                <w:color w:val="000000"/>
                <w:kern w:val="0"/>
                <w:lang w:val="en-GB" w:eastAsia="en-GB"/>
                <w14:ligatures w14:val="none"/>
              </w:rPr>
              <w:t>Subsurface residue (lb/ac)</w:t>
            </w:r>
          </w:p>
        </w:tc>
        <w:tc>
          <w:tcPr>
            <w:tcW w:w="966" w:type="dxa"/>
            <w:tcBorders>
              <w:top w:val="single" w:sz="4" w:space="0" w:color="auto"/>
              <w:left w:val="nil"/>
              <w:bottom w:val="single" w:sz="4" w:space="0" w:color="auto"/>
              <w:right w:val="nil"/>
            </w:tcBorders>
            <w:shd w:val="clear" w:color="auto" w:fill="auto"/>
            <w:vAlign w:val="center"/>
            <w:hideMark/>
          </w:tcPr>
          <w:p w14:paraId="0AB289CC" w14:textId="77777777" w:rsidR="00A169A2" w:rsidRPr="001812AE" w:rsidRDefault="00A169A2" w:rsidP="00A169A2">
            <w:pPr>
              <w:spacing w:after="0" w:line="240" w:lineRule="auto"/>
              <w:rPr>
                <w:rFonts w:ascii="Times New Roman" w:eastAsia="Times New Roman" w:hAnsi="Times New Roman" w:cs="Times New Roman"/>
                <w:color w:val="000000"/>
                <w:kern w:val="0"/>
                <w:lang w:val="en-GB" w:eastAsia="en-GB"/>
                <w14:ligatures w14:val="none"/>
              </w:rPr>
            </w:pPr>
            <w:r w:rsidRPr="001812AE">
              <w:rPr>
                <w:rFonts w:ascii="Times New Roman" w:eastAsia="Times New Roman" w:hAnsi="Times New Roman" w:cs="Times New Roman"/>
                <w:color w:val="000000"/>
                <w:kern w:val="0"/>
                <w:lang w:val="en-GB" w:eastAsia="en-GB"/>
                <w14:ligatures w14:val="none"/>
              </w:rPr>
              <w:t>Plant stand (ac</w:t>
            </w:r>
            <w:r w:rsidRPr="001812AE">
              <w:rPr>
                <w:rFonts w:ascii="Times New Roman" w:eastAsia="Times New Roman" w:hAnsi="Times New Roman" w:cs="Times New Roman"/>
                <w:color w:val="000000"/>
                <w:kern w:val="0"/>
                <w:vertAlign w:val="superscript"/>
                <w:lang w:val="en-GB" w:eastAsia="en-GB"/>
                <w14:ligatures w14:val="none"/>
              </w:rPr>
              <w:t>-1</w:t>
            </w:r>
            <w:r w:rsidRPr="001812AE">
              <w:rPr>
                <w:rFonts w:ascii="Times New Roman" w:eastAsia="Times New Roman" w:hAnsi="Times New Roman" w:cs="Times New Roman"/>
                <w:color w:val="000000"/>
                <w:kern w:val="0"/>
                <w:lang w:val="en-GB" w:eastAsia="en-GB"/>
                <w14:ligatures w14:val="none"/>
              </w:rPr>
              <w:t>)</w:t>
            </w:r>
          </w:p>
        </w:tc>
        <w:tc>
          <w:tcPr>
            <w:tcW w:w="990" w:type="dxa"/>
            <w:tcBorders>
              <w:top w:val="single" w:sz="4" w:space="0" w:color="auto"/>
              <w:left w:val="nil"/>
              <w:bottom w:val="single" w:sz="4" w:space="0" w:color="auto"/>
              <w:right w:val="nil"/>
            </w:tcBorders>
            <w:shd w:val="clear" w:color="auto" w:fill="auto"/>
            <w:vAlign w:val="center"/>
            <w:hideMark/>
          </w:tcPr>
          <w:p w14:paraId="7E5D08EF" w14:textId="77777777" w:rsidR="00A169A2" w:rsidRPr="001812AE" w:rsidRDefault="00A169A2" w:rsidP="00A169A2">
            <w:pPr>
              <w:spacing w:after="0" w:line="240" w:lineRule="auto"/>
              <w:rPr>
                <w:rFonts w:ascii="Times New Roman" w:eastAsia="Times New Roman" w:hAnsi="Times New Roman" w:cs="Times New Roman"/>
                <w:color w:val="000000"/>
                <w:kern w:val="0"/>
                <w:lang w:val="en-GB" w:eastAsia="en-GB"/>
                <w14:ligatures w14:val="none"/>
              </w:rPr>
            </w:pPr>
            <w:r w:rsidRPr="001812AE">
              <w:rPr>
                <w:rFonts w:ascii="Times New Roman" w:eastAsia="Times New Roman" w:hAnsi="Times New Roman" w:cs="Times New Roman"/>
                <w:color w:val="000000"/>
                <w:kern w:val="0"/>
                <w:lang w:val="en-GB" w:eastAsia="en-GB"/>
                <w14:ligatures w14:val="none"/>
              </w:rPr>
              <w:t>Plant   spacing (in)</w:t>
            </w:r>
          </w:p>
        </w:tc>
        <w:tc>
          <w:tcPr>
            <w:tcW w:w="1121" w:type="dxa"/>
            <w:tcBorders>
              <w:top w:val="single" w:sz="4" w:space="0" w:color="auto"/>
              <w:left w:val="nil"/>
              <w:bottom w:val="single" w:sz="4" w:space="0" w:color="auto"/>
              <w:right w:val="nil"/>
            </w:tcBorders>
            <w:shd w:val="clear" w:color="auto" w:fill="auto"/>
            <w:vAlign w:val="center"/>
            <w:hideMark/>
          </w:tcPr>
          <w:p w14:paraId="522CB102" w14:textId="77777777" w:rsidR="00A169A2" w:rsidRPr="001812AE" w:rsidRDefault="00A169A2" w:rsidP="00A169A2">
            <w:pPr>
              <w:spacing w:after="0" w:line="240" w:lineRule="auto"/>
              <w:rPr>
                <w:rFonts w:ascii="Times New Roman" w:eastAsia="Times New Roman" w:hAnsi="Times New Roman" w:cs="Times New Roman"/>
                <w:color w:val="000000"/>
                <w:kern w:val="0"/>
                <w:lang w:val="en-GB" w:eastAsia="en-GB"/>
                <w14:ligatures w14:val="none"/>
              </w:rPr>
            </w:pPr>
            <w:r w:rsidRPr="001812AE">
              <w:rPr>
                <w:rFonts w:ascii="Times New Roman" w:eastAsia="Times New Roman" w:hAnsi="Times New Roman" w:cs="Times New Roman"/>
                <w:color w:val="000000"/>
                <w:kern w:val="0"/>
                <w:lang w:val="en-GB" w:eastAsia="en-GB"/>
                <w14:ligatures w14:val="none"/>
              </w:rPr>
              <w:t>Spacing variability (in)</w:t>
            </w:r>
          </w:p>
        </w:tc>
        <w:tc>
          <w:tcPr>
            <w:tcW w:w="949" w:type="dxa"/>
            <w:tcBorders>
              <w:top w:val="single" w:sz="4" w:space="0" w:color="auto"/>
              <w:left w:val="nil"/>
              <w:bottom w:val="single" w:sz="4" w:space="0" w:color="auto"/>
              <w:right w:val="nil"/>
            </w:tcBorders>
            <w:vAlign w:val="center"/>
          </w:tcPr>
          <w:p w14:paraId="5C8B5E28" w14:textId="5BD8E36F" w:rsidR="00A169A2" w:rsidRPr="001812AE" w:rsidRDefault="00A169A2" w:rsidP="00A169A2">
            <w:pPr>
              <w:spacing w:after="0" w:line="240" w:lineRule="auto"/>
              <w:rPr>
                <w:rFonts w:ascii="Times New Roman" w:eastAsia="Times New Roman" w:hAnsi="Times New Roman" w:cs="Times New Roman"/>
                <w:color w:val="000000"/>
                <w:kern w:val="0"/>
                <w:lang w:val="en-GB" w:eastAsia="en-GB"/>
                <w14:ligatures w14:val="none"/>
              </w:rPr>
            </w:pPr>
            <w:r>
              <w:rPr>
                <w:rFonts w:ascii="Times New Roman" w:eastAsia="Times New Roman" w:hAnsi="Times New Roman" w:cs="Times New Roman"/>
                <w:color w:val="000000"/>
                <w:kern w:val="0"/>
                <w:lang w:val="en-GB" w:eastAsia="en-GB"/>
                <w14:ligatures w14:val="none"/>
              </w:rPr>
              <w:t>Yield (</w:t>
            </w:r>
            <w:proofErr w:type="spellStart"/>
            <w:r>
              <w:rPr>
                <w:rFonts w:ascii="Times New Roman" w:eastAsia="Times New Roman" w:hAnsi="Times New Roman" w:cs="Times New Roman"/>
                <w:color w:val="000000"/>
                <w:kern w:val="0"/>
                <w:lang w:val="en-GB" w:eastAsia="en-GB"/>
                <w14:ligatures w14:val="none"/>
              </w:rPr>
              <w:t>bu</w:t>
            </w:r>
            <w:proofErr w:type="spellEnd"/>
            <w:r>
              <w:rPr>
                <w:rFonts w:ascii="Times New Roman" w:eastAsia="Times New Roman" w:hAnsi="Times New Roman" w:cs="Times New Roman"/>
                <w:color w:val="000000"/>
                <w:kern w:val="0"/>
                <w:lang w:val="en-GB" w:eastAsia="en-GB"/>
                <w14:ligatures w14:val="none"/>
              </w:rPr>
              <w:t>/ac)</w:t>
            </w:r>
          </w:p>
        </w:tc>
      </w:tr>
      <w:tr w:rsidR="001E2A90" w:rsidRPr="001812AE" w14:paraId="6EE5A121" w14:textId="010FFB11" w:rsidTr="001E2A90">
        <w:trPr>
          <w:trHeight w:val="317"/>
        </w:trPr>
        <w:tc>
          <w:tcPr>
            <w:tcW w:w="2250" w:type="dxa"/>
            <w:tcBorders>
              <w:top w:val="nil"/>
              <w:left w:val="nil"/>
              <w:bottom w:val="nil"/>
              <w:right w:val="nil"/>
            </w:tcBorders>
            <w:shd w:val="clear" w:color="auto" w:fill="auto"/>
            <w:noWrap/>
            <w:vAlign w:val="center"/>
            <w:hideMark/>
          </w:tcPr>
          <w:p w14:paraId="7756BC11" w14:textId="77777777" w:rsidR="00A169A2" w:rsidRPr="001812AE" w:rsidRDefault="00A169A2" w:rsidP="00A169A2">
            <w:pPr>
              <w:spacing w:after="0" w:line="240" w:lineRule="auto"/>
              <w:rPr>
                <w:rFonts w:ascii="Times New Roman" w:eastAsia="Times New Roman" w:hAnsi="Times New Roman" w:cs="Times New Roman"/>
                <w:color w:val="000000"/>
                <w:kern w:val="0"/>
                <w:lang w:val="en-GB" w:eastAsia="en-GB"/>
                <w14:ligatures w14:val="none"/>
              </w:rPr>
            </w:pPr>
            <w:r w:rsidRPr="001812AE">
              <w:rPr>
                <w:rFonts w:ascii="Times New Roman" w:eastAsia="Times New Roman" w:hAnsi="Times New Roman" w:cs="Times New Roman"/>
                <w:color w:val="000000"/>
                <w:kern w:val="0"/>
                <w:lang w:val="en-GB" w:eastAsia="en-GB"/>
                <w14:ligatures w14:val="none"/>
              </w:rPr>
              <w:t>Speed</w:t>
            </w:r>
          </w:p>
        </w:tc>
        <w:tc>
          <w:tcPr>
            <w:tcW w:w="630" w:type="dxa"/>
            <w:tcBorders>
              <w:top w:val="nil"/>
              <w:left w:val="nil"/>
              <w:bottom w:val="nil"/>
              <w:right w:val="nil"/>
            </w:tcBorders>
            <w:shd w:val="clear" w:color="auto" w:fill="auto"/>
            <w:noWrap/>
            <w:vAlign w:val="center"/>
            <w:hideMark/>
          </w:tcPr>
          <w:p w14:paraId="5579CB0A" w14:textId="77777777" w:rsidR="00A169A2" w:rsidRPr="001812AE" w:rsidRDefault="00A169A2" w:rsidP="00A169A2">
            <w:pPr>
              <w:spacing w:after="0" w:line="240" w:lineRule="auto"/>
              <w:rPr>
                <w:rFonts w:ascii="Times New Roman" w:eastAsia="Times New Roman" w:hAnsi="Times New Roman" w:cs="Times New Roman"/>
                <w:color w:val="000000"/>
                <w:kern w:val="0"/>
                <w:lang w:val="en-GB" w:eastAsia="en-GB"/>
                <w14:ligatures w14:val="none"/>
              </w:rPr>
            </w:pPr>
            <w:r w:rsidRPr="001812AE">
              <w:rPr>
                <w:rFonts w:ascii="Times New Roman" w:eastAsia="Times New Roman" w:hAnsi="Times New Roman" w:cs="Times New Roman"/>
                <w:color w:val="000000"/>
                <w:kern w:val="0"/>
                <w:lang w:val="en-GB" w:eastAsia="en-GB"/>
                <w14:ligatures w14:val="none"/>
              </w:rPr>
              <w:t>1</w:t>
            </w:r>
          </w:p>
        </w:tc>
        <w:tc>
          <w:tcPr>
            <w:tcW w:w="990" w:type="dxa"/>
            <w:tcBorders>
              <w:top w:val="nil"/>
              <w:left w:val="nil"/>
              <w:bottom w:val="nil"/>
              <w:right w:val="nil"/>
            </w:tcBorders>
            <w:shd w:val="clear" w:color="auto" w:fill="auto"/>
            <w:noWrap/>
            <w:vAlign w:val="center"/>
            <w:hideMark/>
          </w:tcPr>
          <w:p w14:paraId="3C6F2A01" w14:textId="77777777" w:rsidR="00A169A2" w:rsidRPr="001812AE" w:rsidRDefault="00A169A2" w:rsidP="00A169A2">
            <w:pPr>
              <w:spacing w:after="0" w:line="240" w:lineRule="auto"/>
              <w:rPr>
                <w:rFonts w:ascii="Times New Roman" w:eastAsia="Times New Roman" w:hAnsi="Times New Roman" w:cs="Times New Roman"/>
                <w:color w:val="000000"/>
                <w:kern w:val="0"/>
                <w:lang w:val="en-GB" w:eastAsia="en-GB"/>
                <w14:ligatures w14:val="none"/>
              </w:rPr>
            </w:pPr>
            <w:r w:rsidRPr="001812AE">
              <w:rPr>
                <w:rFonts w:ascii="Times New Roman" w:eastAsia="Times New Roman" w:hAnsi="Times New Roman" w:cs="Times New Roman"/>
                <w:color w:val="000000"/>
                <w:kern w:val="0"/>
                <w:lang w:val="en-GB" w:eastAsia="en-GB"/>
                <w14:ligatures w14:val="none"/>
              </w:rPr>
              <w:t>0.4727</w:t>
            </w:r>
          </w:p>
        </w:tc>
        <w:tc>
          <w:tcPr>
            <w:tcW w:w="1194" w:type="dxa"/>
            <w:tcBorders>
              <w:top w:val="nil"/>
              <w:left w:val="nil"/>
              <w:bottom w:val="nil"/>
              <w:right w:val="nil"/>
            </w:tcBorders>
            <w:shd w:val="clear" w:color="auto" w:fill="auto"/>
            <w:noWrap/>
            <w:vAlign w:val="center"/>
            <w:hideMark/>
          </w:tcPr>
          <w:p w14:paraId="0FAB4D5F" w14:textId="77777777" w:rsidR="00A169A2" w:rsidRPr="001812AE" w:rsidRDefault="00A169A2" w:rsidP="00A169A2">
            <w:pPr>
              <w:spacing w:after="0" w:line="240" w:lineRule="auto"/>
              <w:rPr>
                <w:rFonts w:ascii="Times New Roman" w:eastAsia="Times New Roman" w:hAnsi="Times New Roman" w:cs="Times New Roman"/>
                <w:color w:val="000000"/>
                <w:kern w:val="0"/>
                <w:lang w:val="en-GB" w:eastAsia="en-GB"/>
                <w14:ligatures w14:val="none"/>
              </w:rPr>
            </w:pPr>
            <w:r w:rsidRPr="001812AE">
              <w:rPr>
                <w:rFonts w:ascii="Times New Roman" w:eastAsia="Times New Roman" w:hAnsi="Times New Roman" w:cs="Times New Roman"/>
                <w:color w:val="000000"/>
                <w:kern w:val="0"/>
                <w:lang w:val="en-GB" w:eastAsia="en-GB"/>
                <w14:ligatures w14:val="none"/>
              </w:rPr>
              <w:t>0.2786</w:t>
            </w:r>
          </w:p>
        </w:tc>
        <w:tc>
          <w:tcPr>
            <w:tcW w:w="966" w:type="dxa"/>
            <w:tcBorders>
              <w:top w:val="nil"/>
              <w:left w:val="nil"/>
              <w:bottom w:val="nil"/>
              <w:right w:val="nil"/>
            </w:tcBorders>
            <w:shd w:val="clear" w:color="auto" w:fill="auto"/>
            <w:noWrap/>
            <w:vAlign w:val="center"/>
            <w:hideMark/>
          </w:tcPr>
          <w:p w14:paraId="39C3E34B" w14:textId="77777777" w:rsidR="00A169A2" w:rsidRPr="001812AE" w:rsidRDefault="00A169A2" w:rsidP="00A169A2">
            <w:pPr>
              <w:spacing w:after="0" w:line="240" w:lineRule="auto"/>
              <w:rPr>
                <w:rFonts w:ascii="Times New Roman" w:eastAsia="Times New Roman" w:hAnsi="Times New Roman" w:cs="Times New Roman"/>
                <w:color w:val="000000"/>
                <w:kern w:val="0"/>
                <w:lang w:val="en-GB" w:eastAsia="en-GB"/>
                <w14:ligatures w14:val="none"/>
              </w:rPr>
            </w:pPr>
            <w:r w:rsidRPr="001812AE">
              <w:rPr>
                <w:rFonts w:ascii="Times New Roman" w:eastAsia="Times New Roman" w:hAnsi="Times New Roman" w:cs="Times New Roman"/>
                <w:color w:val="000000"/>
                <w:kern w:val="0"/>
                <w:lang w:val="en-GB" w:eastAsia="en-GB"/>
                <w14:ligatures w14:val="none"/>
              </w:rPr>
              <w:t>0.02156</w:t>
            </w:r>
          </w:p>
        </w:tc>
        <w:tc>
          <w:tcPr>
            <w:tcW w:w="990" w:type="dxa"/>
            <w:tcBorders>
              <w:top w:val="nil"/>
              <w:left w:val="nil"/>
              <w:bottom w:val="nil"/>
              <w:right w:val="nil"/>
            </w:tcBorders>
            <w:shd w:val="clear" w:color="auto" w:fill="auto"/>
            <w:noWrap/>
            <w:vAlign w:val="center"/>
            <w:hideMark/>
          </w:tcPr>
          <w:p w14:paraId="2AF38D6A" w14:textId="77777777" w:rsidR="00A169A2" w:rsidRPr="001812AE" w:rsidRDefault="00A169A2" w:rsidP="00A169A2">
            <w:pPr>
              <w:spacing w:after="0" w:line="240" w:lineRule="auto"/>
              <w:rPr>
                <w:rFonts w:ascii="Times New Roman" w:eastAsia="Times New Roman" w:hAnsi="Times New Roman" w:cs="Times New Roman"/>
                <w:color w:val="000000"/>
                <w:kern w:val="0"/>
                <w:lang w:val="en-GB" w:eastAsia="en-GB"/>
                <w14:ligatures w14:val="none"/>
              </w:rPr>
            </w:pPr>
            <w:r w:rsidRPr="001812AE">
              <w:rPr>
                <w:rFonts w:ascii="Times New Roman" w:eastAsia="Times New Roman" w:hAnsi="Times New Roman" w:cs="Times New Roman"/>
                <w:color w:val="000000"/>
                <w:kern w:val="0"/>
                <w:lang w:val="en-GB" w:eastAsia="en-GB"/>
                <w14:ligatures w14:val="none"/>
              </w:rPr>
              <w:t>0.01064</w:t>
            </w:r>
          </w:p>
        </w:tc>
        <w:tc>
          <w:tcPr>
            <w:tcW w:w="1121" w:type="dxa"/>
            <w:tcBorders>
              <w:top w:val="nil"/>
              <w:left w:val="nil"/>
              <w:bottom w:val="nil"/>
              <w:right w:val="nil"/>
            </w:tcBorders>
            <w:shd w:val="clear" w:color="auto" w:fill="auto"/>
            <w:noWrap/>
            <w:vAlign w:val="center"/>
            <w:hideMark/>
          </w:tcPr>
          <w:p w14:paraId="5C84D4D4" w14:textId="77777777" w:rsidR="00A169A2" w:rsidRPr="001812AE" w:rsidRDefault="00A169A2" w:rsidP="00A169A2">
            <w:pPr>
              <w:spacing w:after="0" w:line="240" w:lineRule="auto"/>
              <w:rPr>
                <w:rFonts w:ascii="Times New Roman" w:eastAsia="Times New Roman" w:hAnsi="Times New Roman" w:cs="Times New Roman"/>
                <w:color w:val="000000"/>
                <w:kern w:val="0"/>
                <w:lang w:val="en-GB" w:eastAsia="en-GB"/>
                <w14:ligatures w14:val="none"/>
              </w:rPr>
            </w:pPr>
            <w:r w:rsidRPr="001812AE">
              <w:rPr>
                <w:rFonts w:ascii="Times New Roman" w:eastAsia="Times New Roman" w:hAnsi="Times New Roman" w:cs="Times New Roman"/>
                <w:color w:val="000000"/>
                <w:kern w:val="0"/>
                <w:lang w:val="en-GB" w:eastAsia="en-GB"/>
                <w14:ligatures w14:val="none"/>
              </w:rPr>
              <w:t>0.02628</w:t>
            </w:r>
          </w:p>
        </w:tc>
        <w:tc>
          <w:tcPr>
            <w:tcW w:w="949" w:type="dxa"/>
            <w:tcBorders>
              <w:top w:val="nil"/>
              <w:left w:val="nil"/>
              <w:bottom w:val="nil"/>
              <w:right w:val="nil"/>
            </w:tcBorders>
            <w:vAlign w:val="center"/>
          </w:tcPr>
          <w:p w14:paraId="5D1F5CF8" w14:textId="49718D3B" w:rsidR="00A169A2" w:rsidRPr="001812AE" w:rsidRDefault="00A169A2" w:rsidP="00A169A2">
            <w:pPr>
              <w:spacing w:after="0" w:line="240" w:lineRule="auto"/>
              <w:rPr>
                <w:rFonts w:ascii="Times New Roman" w:eastAsia="Times New Roman" w:hAnsi="Times New Roman" w:cs="Times New Roman"/>
                <w:color w:val="000000"/>
                <w:kern w:val="0"/>
                <w:lang w:val="en-GB" w:eastAsia="en-GB"/>
                <w14:ligatures w14:val="none"/>
              </w:rPr>
            </w:pPr>
            <w:r>
              <w:rPr>
                <w:rFonts w:ascii="Times New Roman" w:eastAsia="Times New Roman" w:hAnsi="Times New Roman" w:cs="Times New Roman"/>
                <w:color w:val="000000"/>
                <w:kern w:val="0"/>
                <w:lang w:val="en-GB" w:eastAsia="en-GB"/>
                <w14:ligatures w14:val="none"/>
              </w:rPr>
              <w:t>0.6169</w:t>
            </w:r>
          </w:p>
        </w:tc>
      </w:tr>
      <w:tr w:rsidR="001E2A90" w:rsidRPr="001812AE" w14:paraId="242455DE" w14:textId="353FB939" w:rsidTr="001E2A90">
        <w:trPr>
          <w:trHeight w:val="317"/>
        </w:trPr>
        <w:tc>
          <w:tcPr>
            <w:tcW w:w="2250" w:type="dxa"/>
            <w:tcBorders>
              <w:top w:val="nil"/>
              <w:left w:val="nil"/>
              <w:bottom w:val="nil"/>
              <w:right w:val="nil"/>
            </w:tcBorders>
            <w:shd w:val="clear" w:color="auto" w:fill="auto"/>
            <w:noWrap/>
            <w:vAlign w:val="center"/>
            <w:hideMark/>
          </w:tcPr>
          <w:p w14:paraId="7A636034" w14:textId="77777777" w:rsidR="00A169A2" w:rsidRPr="001812AE" w:rsidRDefault="00A169A2" w:rsidP="00A169A2">
            <w:pPr>
              <w:spacing w:after="0" w:line="240" w:lineRule="auto"/>
              <w:rPr>
                <w:rFonts w:ascii="Times New Roman" w:eastAsia="Times New Roman" w:hAnsi="Times New Roman" w:cs="Times New Roman"/>
                <w:color w:val="000000"/>
                <w:kern w:val="0"/>
                <w:lang w:val="en-GB" w:eastAsia="en-GB"/>
                <w14:ligatures w14:val="none"/>
              </w:rPr>
            </w:pPr>
            <w:r w:rsidRPr="001812AE">
              <w:rPr>
                <w:rFonts w:ascii="Times New Roman" w:eastAsia="Times New Roman" w:hAnsi="Times New Roman" w:cs="Times New Roman"/>
                <w:color w:val="000000"/>
                <w:kern w:val="0"/>
                <w:lang w:val="en-GB" w:eastAsia="en-GB"/>
                <w14:ligatures w14:val="none"/>
              </w:rPr>
              <w:t>Configuration</w:t>
            </w:r>
          </w:p>
        </w:tc>
        <w:tc>
          <w:tcPr>
            <w:tcW w:w="630" w:type="dxa"/>
            <w:tcBorders>
              <w:top w:val="nil"/>
              <w:left w:val="nil"/>
              <w:bottom w:val="nil"/>
              <w:right w:val="nil"/>
            </w:tcBorders>
            <w:shd w:val="clear" w:color="auto" w:fill="auto"/>
            <w:noWrap/>
            <w:vAlign w:val="center"/>
            <w:hideMark/>
          </w:tcPr>
          <w:p w14:paraId="516E9669" w14:textId="77777777" w:rsidR="00A169A2" w:rsidRPr="001812AE" w:rsidRDefault="00A169A2" w:rsidP="00A169A2">
            <w:pPr>
              <w:spacing w:after="0" w:line="240" w:lineRule="auto"/>
              <w:rPr>
                <w:rFonts w:ascii="Times New Roman" w:eastAsia="Times New Roman" w:hAnsi="Times New Roman" w:cs="Times New Roman"/>
                <w:color w:val="000000"/>
                <w:kern w:val="0"/>
                <w:lang w:val="en-GB" w:eastAsia="en-GB"/>
                <w14:ligatures w14:val="none"/>
              </w:rPr>
            </w:pPr>
            <w:r w:rsidRPr="001812AE">
              <w:rPr>
                <w:rFonts w:ascii="Times New Roman" w:eastAsia="Times New Roman" w:hAnsi="Times New Roman" w:cs="Times New Roman"/>
                <w:color w:val="000000"/>
                <w:kern w:val="0"/>
                <w:lang w:val="en-GB" w:eastAsia="en-GB"/>
                <w14:ligatures w14:val="none"/>
              </w:rPr>
              <w:t>7</w:t>
            </w:r>
          </w:p>
        </w:tc>
        <w:tc>
          <w:tcPr>
            <w:tcW w:w="990" w:type="dxa"/>
            <w:tcBorders>
              <w:top w:val="nil"/>
              <w:left w:val="nil"/>
              <w:bottom w:val="nil"/>
              <w:right w:val="nil"/>
            </w:tcBorders>
            <w:shd w:val="clear" w:color="auto" w:fill="auto"/>
            <w:noWrap/>
            <w:vAlign w:val="center"/>
            <w:hideMark/>
          </w:tcPr>
          <w:p w14:paraId="1A8D2D29" w14:textId="77777777" w:rsidR="00A169A2" w:rsidRPr="001812AE" w:rsidRDefault="00A169A2" w:rsidP="00A169A2">
            <w:pPr>
              <w:spacing w:after="0" w:line="240" w:lineRule="auto"/>
              <w:rPr>
                <w:rFonts w:ascii="Times New Roman" w:eastAsia="Times New Roman" w:hAnsi="Times New Roman" w:cs="Times New Roman"/>
                <w:color w:val="000000"/>
                <w:kern w:val="0"/>
                <w:lang w:val="en-GB" w:eastAsia="en-GB"/>
                <w14:ligatures w14:val="none"/>
              </w:rPr>
            </w:pPr>
            <w:r w:rsidRPr="001812AE">
              <w:rPr>
                <w:rFonts w:ascii="Times New Roman" w:eastAsia="Times New Roman" w:hAnsi="Times New Roman" w:cs="Times New Roman"/>
                <w:color w:val="000000"/>
                <w:kern w:val="0"/>
                <w:lang w:val="en-GB" w:eastAsia="en-GB"/>
                <w14:ligatures w14:val="none"/>
              </w:rPr>
              <w:t>0.9538</w:t>
            </w:r>
          </w:p>
        </w:tc>
        <w:tc>
          <w:tcPr>
            <w:tcW w:w="1194" w:type="dxa"/>
            <w:tcBorders>
              <w:top w:val="nil"/>
              <w:left w:val="nil"/>
              <w:bottom w:val="nil"/>
              <w:right w:val="nil"/>
            </w:tcBorders>
            <w:shd w:val="clear" w:color="auto" w:fill="auto"/>
            <w:noWrap/>
            <w:vAlign w:val="center"/>
            <w:hideMark/>
          </w:tcPr>
          <w:p w14:paraId="350A50C4" w14:textId="77777777" w:rsidR="00A169A2" w:rsidRPr="001812AE" w:rsidRDefault="00A169A2" w:rsidP="00A169A2">
            <w:pPr>
              <w:spacing w:after="0" w:line="240" w:lineRule="auto"/>
              <w:rPr>
                <w:rFonts w:ascii="Times New Roman" w:eastAsia="Times New Roman" w:hAnsi="Times New Roman" w:cs="Times New Roman"/>
                <w:color w:val="000000"/>
                <w:kern w:val="0"/>
                <w:lang w:val="en-GB" w:eastAsia="en-GB"/>
                <w14:ligatures w14:val="none"/>
              </w:rPr>
            </w:pPr>
            <w:r w:rsidRPr="001812AE">
              <w:rPr>
                <w:rFonts w:ascii="Times New Roman" w:eastAsia="Times New Roman" w:hAnsi="Times New Roman" w:cs="Times New Roman"/>
                <w:color w:val="000000"/>
                <w:kern w:val="0"/>
                <w:lang w:val="en-GB" w:eastAsia="en-GB"/>
                <w14:ligatures w14:val="none"/>
              </w:rPr>
              <w:t>0.9296</w:t>
            </w:r>
          </w:p>
        </w:tc>
        <w:tc>
          <w:tcPr>
            <w:tcW w:w="966" w:type="dxa"/>
            <w:tcBorders>
              <w:top w:val="nil"/>
              <w:left w:val="nil"/>
              <w:bottom w:val="nil"/>
              <w:right w:val="nil"/>
            </w:tcBorders>
            <w:shd w:val="clear" w:color="auto" w:fill="auto"/>
            <w:noWrap/>
            <w:vAlign w:val="center"/>
            <w:hideMark/>
          </w:tcPr>
          <w:p w14:paraId="67C944FE" w14:textId="77777777" w:rsidR="00A169A2" w:rsidRPr="001812AE" w:rsidRDefault="00A169A2" w:rsidP="00A169A2">
            <w:pPr>
              <w:spacing w:after="0" w:line="240" w:lineRule="auto"/>
              <w:rPr>
                <w:rFonts w:ascii="Times New Roman" w:eastAsia="Times New Roman" w:hAnsi="Times New Roman" w:cs="Times New Roman"/>
                <w:color w:val="000000"/>
                <w:kern w:val="0"/>
                <w:lang w:val="en-GB" w:eastAsia="en-GB"/>
                <w14:ligatures w14:val="none"/>
              </w:rPr>
            </w:pPr>
            <w:r w:rsidRPr="001812AE">
              <w:rPr>
                <w:rFonts w:ascii="Times New Roman" w:eastAsia="Times New Roman" w:hAnsi="Times New Roman" w:cs="Times New Roman"/>
                <w:color w:val="000000"/>
                <w:kern w:val="0"/>
                <w:lang w:val="en-GB" w:eastAsia="en-GB"/>
                <w14:ligatures w14:val="none"/>
              </w:rPr>
              <w:t>0.79698</w:t>
            </w:r>
          </w:p>
        </w:tc>
        <w:tc>
          <w:tcPr>
            <w:tcW w:w="990" w:type="dxa"/>
            <w:tcBorders>
              <w:top w:val="nil"/>
              <w:left w:val="nil"/>
              <w:bottom w:val="nil"/>
              <w:right w:val="nil"/>
            </w:tcBorders>
            <w:shd w:val="clear" w:color="auto" w:fill="auto"/>
            <w:noWrap/>
            <w:vAlign w:val="center"/>
            <w:hideMark/>
          </w:tcPr>
          <w:p w14:paraId="2F68C3A7" w14:textId="77777777" w:rsidR="00A169A2" w:rsidRPr="001812AE" w:rsidRDefault="00A169A2" w:rsidP="00A169A2">
            <w:pPr>
              <w:spacing w:after="0" w:line="240" w:lineRule="auto"/>
              <w:rPr>
                <w:rFonts w:ascii="Times New Roman" w:eastAsia="Times New Roman" w:hAnsi="Times New Roman" w:cs="Times New Roman"/>
                <w:color w:val="000000"/>
                <w:kern w:val="0"/>
                <w:lang w:val="en-GB" w:eastAsia="en-GB"/>
                <w14:ligatures w14:val="none"/>
              </w:rPr>
            </w:pPr>
            <w:r w:rsidRPr="001812AE">
              <w:rPr>
                <w:rFonts w:ascii="Times New Roman" w:eastAsia="Times New Roman" w:hAnsi="Times New Roman" w:cs="Times New Roman"/>
                <w:color w:val="000000"/>
                <w:kern w:val="0"/>
                <w:lang w:val="en-GB" w:eastAsia="en-GB"/>
                <w14:ligatures w14:val="none"/>
              </w:rPr>
              <w:t>0.73785</w:t>
            </w:r>
          </w:p>
        </w:tc>
        <w:tc>
          <w:tcPr>
            <w:tcW w:w="1121" w:type="dxa"/>
            <w:tcBorders>
              <w:top w:val="nil"/>
              <w:left w:val="nil"/>
              <w:bottom w:val="nil"/>
              <w:right w:val="nil"/>
            </w:tcBorders>
            <w:shd w:val="clear" w:color="auto" w:fill="auto"/>
            <w:noWrap/>
            <w:vAlign w:val="center"/>
            <w:hideMark/>
          </w:tcPr>
          <w:p w14:paraId="6126AF6A" w14:textId="77777777" w:rsidR="00A169A2" w:rsidRPr="001812AE" w:rsidRDefault="00A169A2" w:rsidP="00A169A2">
            <w:pPr>
              <w:spacing w:after="0" w:line="240" w:lineRule="auto"/>
              <w:rPr>
                <w:rFonts w:ascii="Times New Roman" w:eastAsia="Times New Roman" w:hAnsi="Times New Roman" w:cs="Times New Roman"/>
                <w:color w:val="000000"/>
                <w:kern w:val="0"/>
                <w:lang w:val="en-GB" w:eastAsia="en-GB"/>
                <w14:ligatures w14:val="none"/>
              </w:rPr>
            </w:pPr>
            <w:r w:rsidRPr="001812AE">
              <w:rPr>
                <w:rFonts w:ascii="Times New Roman" w:eastAsia="Times New Roman" w:hAnsi="Times New Roman" w:cs="Times New Roman"/>
                <w:color w:val="000000"/>
                <w:kern w:val="0"/>
                <w:lang w:val="en-GB" w:eastAsia="en-GB"/>
                <w14:ligatures w14:val="none"/>
              </w:rPr>
              <w:t>0.75537</w:t>
            </w:r>
          </w:p>
        </w:tc>
        <w:tc>
          <w:tcPr>
            <w:tcW w:w="949" w:type="dxa"/>
            <w:tcBorders>
              <w:top w:val="nil"/>
              <w:left w:val="nil"/>
              <w:bottom w:val="nil"/>
              <w:right w:val="nil"/>
            </w:tcBorders>
            <w:vAlign w:val="center"/>
          </w:tcPr>
          <w:p w14:paraId="68B19439" w14:textId="2443DEF6" w:rsidR="00A169A2" w:rsidRPr="001812AE" w:rsidRDefault="00A169A2" w:rsidP="00A169A2">
            <w:pPr>
              <w:spacing w:after="0" w:line="240" w:lineRule="auto"/>
              <w:rPr>
                <w:rFonts w:ascii="Times New Roman" w:eastAsia="Times New Roman" w:hAnsi="Times New Roman" w:cs="Times New Roman"/>
                <w:color w:val="000000"/>
                <w:kern w:val="0"/>
                <w:lang w:val="en-GB" w:eastAsia="en-GB"/>
                <w14:ligatures w14:val="none"/>
              </w:rPr>
            </w:pPr>
            <w:r>
              <w:rPr>
                <w:rFonts w:ascii="Times New Roman" w:eastAsia="Times New Roman" w:hAnsi="Times New Roman" w:cs="Times New Roman"/>
                <w:color w:val="000000"/>
                <w:kern w:val="0"/>
                <w:lang w:val="en-GB" w:eastAsia="en-GB"/>
                <w14:ligatures w14:val="none"/>
              </w:rPr>
              <w:t>0.1592</w:t>
            </w:r>
          </w:p>
        </w:tc>
      </w:tr>
      <w:tr w:rsidR="001E2A90" w:rsidRPr="001812AE" w14:paraId="538486F5" w14:textId="55D45D16" w:rsidTr="001E2A90">
        <w:trPr>
          <w:trHeight w:val="317"/>
        </w:trPr>
        <w:tc>
          <w:tcPr>
            <w:tcW w:w="2250" w:type="dxa"/>
            <w:tcBorders>
              <w:top w:val="nil"/>
              <w:left w:val="nil"/>
              <w:bottom w:val="single" w:sz="4" w:space="0" w:color="auto"/>
              <w:right w:val="nil"/>
            </w:tcBorders>
            <w:shd w:val="clear" w:color="auto" w:fill="auto"/>
            <w:noWrap/>
            <w:vAlign w:val="center"/>
            <w:hideMark/>
          </w:tcPr>
          <w:p w14:paraId="20FEEFC1" w14:textId="3FDAE118" w:rsidR="00A169A2" w:rsidRPr="001812AE" w:rsidRDefault="00A169A2" w:rsidP="00A169A2">
            <w:pPr>
              <w:spacing w:after="0" w:line="240" w:lineRule="auto"/>
              <w:rPr>
                <w:rFonts w:ascii="Times New Roman" w:eastAsia="Times New Roman" w:hAnsi="Times New Roman" w:cs="Times New Roman"/>
                <w:color w:val="000000"/>
                <w:kern w:val="0"/>
                <w:lang w:val="en-GB" w:eastAsia="en-GB"/>
                <w14:ligatures w14:val="none"/>
              </w:rPr>
            </w:pPr>
            <w:r w:rsidRPr="001812AE">
              <w:rPr>
                <w:rFonts w:ascii="Times New Roman" w:eastAsia="Times New Roman" w:hAnsi="Times New Roman" w:cs="Times New Roman"/>
                <w:color w:val="000000"/>
                <w:kern w:val="0"/>
                <w:lang w:val="en-GB" w:eastAsia="en-GB"/>
                <w14:ligatures w14:val="none"/>
              </w:rPr>
              <w:t>Speed</w:t>
            </w:r>
            <w:r>
              <w:rPr>
                <w:rFonts w:ascii="Times New Roman" w:eastAsia="Times New Roman" w:hAnsi="Times New Roman" w:cs="Times New Roman"/>
                <w:color w:val="000000"/>
                <w:kern w:val="0"/>
                <w:lang w:val="en-GB" w:eastAsia="en-GB"/>
                <w14:ligatures w14:val="none"/>
              </w:rPr>
              <w:t xml:space="preserve"> × </w:t>
            </w:r>
            <w:r w:rsidRPr="001812AE">
              <w:rPr>
                <w:rFonts w:ascii="Times New Roman" w:eastAsia="Times New Roman" w:hAnsi="Times New Roman" w:cs="Times New Roman"/>
                <w:color w:val="000000"/>
                <w:kern w:val="0"/>
                <w:lang w:val="en-GB" w:eastAsia="en-GB"/>
                <w14:ligatures w14:val="none"/>
              </w:rPr>
              <w:t>Configuration</w:t>
            </w:r>
          </w:p>
        </w:tc>
        <w:tc>
          <w:tcPr>
            <w:tcW w:w="630" w:type="dxa"/>
            <w:tcBorders>
              <w:top w:val="nil"/>
              <w:left w:val="nil"/>
              <w:bottom w:val="single" w:sz="4" w:space="0" w:color="auto"/>
              <w:right w:val="nil"/>
            </w:tcBorders>
            <w:shd w:val="clear" w:color="auto" w:fill="auto"/>
            <w:noWrap/>
            <w:vAlign w:val="center"/>
            <w:hideMark/>
          </w:tcPr>
          <w:p w14:paraId="6F408B3D" w14:textId="77777777" w:rsidR="00A169A2" w:rsidRPr="001812AE" w:rsidRDefault="00A169A2" w:rsidP="00A169A2">
            <w:pPr>
              <w:spacing w:after="0" w:line="240" w:lineRule="auto"/>
              <w:rPr>
                <w:rFonts w:ascii="Times New Roman" w:eastAsia="Times New Roman" w:hAnsi="Times New Roman" w:cs="Times New Roman"/>
                <w:color w:val="000000"/>
                <w:kern w:val="0"/>
                <w:lang w:val="en-GB" w:eastAsia="en-GB"/>
                <w14:ligatures w14:val="none"/>
              </w:rPr>
            </w:pPr>
            <w:r w:rsidRPr="001812AE">
              <w:rPr>
                <w:rFonts w:ascii="Times New Roman" w:eastAsia="Times New Roman" w:hAnsi="Times New Roman" w:cs="Times New Roman"/>
                <w:color w:val="000000"/>
                <w:kern w:val="0"/>
                <w:lang w:val="en-GB" w:eastAsia="en-GB"/>
                <w14:ligatures w14:val="none"/>
              </w:rPr>
              <w:t>7</w:t>
            </w:r>
          </w:p>
        </w:tc>
        <w:tc>
          <w:tcPr>
            <w:tcW w:w="990" w:type="dxa"/>
            <w:tcBorders>
              <w:top w:val="nil"/>
              <w:left w:val="nil"/>
              <w:bottom w:val="single" w:sz="4" w:space="0" w:color="auto"/>
              <w:right w:val="nil"/>
            </w:tcBorders>
            <w:shd w:val="clear" w:color="auto" w:fill="auto"/>
            <w:noWrap/>
            <w:vAlign w:val="center"/>
            <w:hideMark/>
          </w:tcPr>
          <w:p w14:paraId="1A2A91FB" w14:textId="77777777" w:rsidR="00A169A2" w:rsidRPr="001812AE" w:rsidRDefault="00A169A2" w:rsidP="00A169A2">
            <w:pPr>
              <w:spacing w:after="0" w:line="240" w:lineRule="auto"/>
              <w:rPr>
                <w:rFonts w:ascii="Times New Roman" w:eastAsia="Times New Roman" w:hAnsi="Times New Roman" w:cs="Times New Roman"/>
                <w:color w:val="000000"/>
                <w:kern w:val="0"/>
                <w:lang w:val="en-GB" w:eastAsia="en-GB"/>
                <w14:ligatures w14:val="none"/>
              </w:rPr>
            </w:pPr>
            <w:r w:rsidRPr="001812AE">
              <w:rPr>
                <w:rFonts w:ascii="Times New Roman" w:eastAsia="Times New Roman" w:hAnsi="Times New Roman" w:cs="Times New Roman"/>
                <w:color w:val="000000"/>
                <w:kern w:val="0"/>
                <w:lang w:val="en-GB" w:eastAsia="en-GB"/>
                <w14:ligatures w14:val="none"/>
              </w:rPr>
              <w:t>0.6605</w:t>
            </w:r>
          </w:p>
        </w:tc>
        <w:tc>
          <w:tcPr>
            <w:tcW w:w="1194" w:type="dxa"/>
            <w:tcBorders>
              <w:top w:val="nil"/>
              <w:left w:val="nil"/>
              <w:bottom w:val="single" w:sz="4" w:space="0" w:color="auto"/>
              <w:right w:val="nil"/>
            </w:tcBorders>
            <w:shd w:val="clear" w:color="auto" w:fill="auto"/>
            <w:noWrap/>
            <w:vAlign w:val="center"/>
            <w:hideMark/>
          </w:tcPr>
          <w:p w14:paraId="6E2F1688" w14:textId="77777777" w:rsidR="00A169A2" w:rsidRPr="001812AE" w:rsidRDefault="00A169A2" w:rsidP="00A169A2">
            <w:pPr>
              <w:spacing w:after="0" w:line="240" w:lineRule="auto"/>
              <w:rPr>
                <w:rFonts w:ascii="Times New Roman" w:eastAsia="Times New Roman" w:hAnsi="Times New Roman" w:cs="Times New Roman"/>
                <w:color w:val="000000"/>
                <w:kern w:val="0"/>
                <w:lang w:val="en-GB" w:eastAsia="en-GB"/>
                <w14:ligatures w14:val="none"/>
              </w:rPr>
            </w:pPr>
            <w:r w:rsidRPr="001812AE">
              <w:rPr>
                <w:rFonts w:ascii="Times New Roman" w:eastAsia="Times New Roman" w:hAnsi="Times New Roman" w:cs="Times New Roman"/>
                <w:color w:val="000000"/>
                <w:kern w:val="0"/>
                <w:lang w:val="en-GB" w:eastAsia="en-GB"/>
                <w14:ligatures w14:val="none"/>
              </w:rPr>
              <w:t>0.7138</w:t>
            </w:r>
          </w:p>
        </w:tc>
        <w:tc>
          <w:tcPr>
            <w:tcW w:w="966" w:type="dxa"/>
            <w:tcBorders>
              <w:top w:val="nil"/>
              <w:left w:val="nil"/>
              <w:bottom w:val="single" w:sz="4" w:space="0" w:color="auto"/>
              <w:right w:val="nil"/>
            </w:tcBorders>
            <w:shd w:val="clear" w:color="auto" w:fill="auto"/>
            <w:noWrap/>
            <w:vAlign w:val="center"/>
            <w:hideMark/>
          </w:tcPr>
          <w:p w14:paraId="1F806322" w14:textId="77777777" w:rsidR="00A169A2" w:rsidRPr="001812AE" w:rsidRDefault="00A169A2" w:rsidP="00A169A2">
            <w:pPr>
              <w:spacing w:after="0" w:line="240" w:lineRule="auto"/>
              <w:rPr>
                <w:rFonts w:ascii="Times New Roman" w:eastAsia="Times New Roman" w:hAnsi="Times New Roman" w:cs="Times New Roman"/>
                <w:color w:val="000000"/>
                <w:kern w:val="0"/>
                <w:lang w:val="en-GB" w:eastAsia="en-GB"/>
                <w14:ligatures w14:val="none"/>
              </w:rPr>
            </w:pPr>
            <w:r w:rsidRPr="001812AE">
              <w:rPr>
                <w:rFonts w:ascii="Times New Roman" w:eastAsia="Times New Roman" w:hAnsi="Times New Roman" w:cs="Times New Roman"/>
                <w:color w:val="000000"/>
                <w:kern w:val="0"/>
                <w:lang w:val="en-GB" w:eastAsia="en-GB"/>
                <w14:ligatures w14:val="none"/>
              </w:rPr>
              <w:t>0.92856</w:t>
            </w:r>
          </w:p>
        </w:tc>
        <w:tc>
          <w:tcPr>
            <w:tcW w:w="990" w:type="dxa"/>
            <w:tcBorders>
              <w:top w:val="nil"/>
              <w:left w:val="nil"/>
              <w:bottom w:val="single" w:sz="4" w:space="0" w:color="auto"/>
              <w:right w:val="nil"/>
            </w:tcBorders>
            <w:shd w:val="clear" w:color="auto" w:fill="auto"/>
            <w:noWrap/>
            <w:vAlign w:val="center"/>
            <w:hideMark/>
          </w:tcPr>
          <w:p w14:paraId="1B67CF6B" w14:textId="77777777" w:rsidR="00A169A2" w:rsidRPr="001812AE" w:rsidRDefault="00A169A2" w:rsidP="00A169A2">
            <w:pPr>
              <w:spacing w:after="0" w:line="240" w:lineRule="auto"/>
              <w:rPr>
                <w:rFonts w:ascii="Times New Roman" w:eastAsia="Times New Roman" w:hAnsi="Times New Roman" w:cs="Times New Roman"/>
                <w:color w:val="000000"/>
                <w:kern w:val="0"/>
                <w:lang w:val="en-GB" w:eastAsia="en-GB"/>
                <w14:ligatures w14:val="none"/>
              </w:rPr>
            </w:pPr>
            <w:r w:rsidRPr="001812AE">
              <w:rPr>
                <w:rFonts w:ascii="Times New Roman" w:eastAsia="Times New Roman" w:hAnsi="Times New Roman" w:cs="Times New Roman"/>
                <w:color w:val="000000"/>
                <w:kern w:val="0"/>
                <w:lang w:val="en-GB" w:eastAsia="en-GB"/>
                <w14:ligatures w14:val="none"/>
              </w:rPr>
              <w:t>0.95842</w:t>
            </w:r>
          </w:p>
        </w:tc>
        <w:tc>
          <w:tcPr>
            <w:tcW w:w="1121" w:type="dxa"/>
            <w:tcBorders>
              <w:top w:val="nil"/>
              <w:left w:val="nil"/>
              <w:bottom w:val="single" w:sz="4" w:space="0" w:color="auto"/>
              <w:right w:val="nil"/>
            </w:tcBorders>
            <w:shd w:val="clear" w:color="auto" w:fill="auto"/>
            <w:noWrap/>
            <w:vAlign w:val="center"/>
            <w:hideMark/>
          </w:tcPr>
          <w:p w14:paraId="788CFAF5" w14:textId="77777777" w:rsidR="00A169A2" w:rsidRPr="001812AE" w:rsidRDefault="00A169A2" w:rsidP="00A169A2">
            <w:pPr>
              <w:spacing w:after="0" w:line="240" w:lineRule="auto"/>
              <w:rPr>
                <w:rFonts w:ascii="Times New Roman" w:eastAsia="Times New Roman" w:hAnsi="Times New Roman" w:cs="Times New Roman"/>
                <w:color w:val="000000"/>
                <w:kern w:val="0"/>
                <w:lang w:val="en-GB" w:eastAsia="en-GB"/>
                <w14:ligatures w14:val="none"/>
              </w:rPr>
            </w:pPr>
            <w:r w:rsidRPr="001812AE">
              <w:rPr>
                <w:rFonts w:ascii="Times New Roman" w:eastAsia="Times New Roman" w:hAnsi="Times New Roman" w:cs="Times New Roman"/>
                <w:color w:val="000000"/>
                <w:kern w:val="0"/>
                <w:lang w:val="en-GB" w:eastAsia="en-GB"/>
                <w14:ligatures w14:val="none"/>
              </w:rPr>
              <w:t>0.94325</w:t>
            </w:r>
          </w:p>
        </w:tc>
        <w:tc>
          <w:tcPr>
            <w:tcW w:w="949" w:type="dxa"/>
            <w:tcBorders>
              <w:top w:val="nil"/>
              <w:left w:val="nil"/>
              <w:bottom w:val="single" w:sz="4" w:space="0" w:color="auto"/>
              <w:right w:val="nil"/>
            </w:tcBorders>
            <w:vAlign w:val="center"/>
          </w:tcPr>
          <w:p w14:paraId="4F040289" w14:textId="5ACD44A1" w:rsidR="00A169A2" w:rsidRPr="001812AE" w:rsidRDefault="00A169A2" w:rsidP="00A169A2">
            <w:pPr>
              <w:spacing w:after="0" w:line="240" w:lineRule="auto"/>
              <w:rPr>
                <w:rFonts w:ascii="Times New Roman" w:eastAsia="Times New Roman" w:hAnsi="Times New Roman" w:cs="Times New Roman"/>
                <w:color w:val="000000"/>
                <w:kern w:val="0"/>
                <w:lang w:val="en-GB" w:eastAsia="en-GB"/>
                <w14:ligatures w14:val="none"/>
              </w:rPr>
            </w:pPr>
            <w:r>
              <w:rPr>
                <w:rFonts w:ascii="Times New Roman" w:eastAsia="Times New Roman" w:hAnsi="Times New Roman" w:cs="Times New Roman"/>
                <w:color w:val="000000"/>
                <w:kern w:val="0"/>
                <w:lang w:val="en-GB" w:eastAsia="en-GB"/>
                <w14:ligatures w14:val="none"/>
              </w:rPr>
              <w:t>0.1090</w:t>
            </w:r>
          </w:p>
        </w:tc>
      </w:tr>
    </w:tbl>
    <w:p w14:paraId="6472FC67" w14:textId="77777777" w:rsidR="00B71ED9" w:rsidRDefault="00B71ED9" w:rsidP="00E45A3F">
      <w:pPr>
        <w:jc w:val="both"/>
        <w:rPr>
          <w:rFonts w:ascii="Times New Roman" w:hAnsi="Times New Roman"/>
          <w:lang w:val="en-GB"/>
        </w:rPr>
      </w:pPr>
    </w:p>
    <w:p w14:paraId="17E96F0A" w14:textId="77777777" w:rsidR="008333C3" w:rsidRDefault="008333C3" w:rsidP="00E45A3F">
      <w:pPr>
        <w:jc w:val="both"/>
        <w:rPr>
          <w:rFonts w:ascii="Times New Roman" w:hAnsi="Times New Roman"/>
          <w:lang w:val="en-GB"/>
        </w:rPr>
      </w:pPr>
    </w:p>
    <w:p w14:paraId="40C2E4B3" w14:textId="14A7BF92" w:rsidR="004F457C" w:rsidRDefault="00ED6153" w:rsidP="00E45A3F">
      <w:pPr>
        <w:jc w:val="both"/>
        <w:rPr>
          <w:rFonts w:ascii="Times New Roman" w:hAnsi="Times New Roman"/>
          <w:lang w:val="en-GB"/>
        </w:rPr>
      </w:pPr>
      <w:r>
        <w:rPr>
          <w:rFonts w:ascii="Times New Roman" w:hAnsi="Times New Roman"/>
          <w:noProof/>
          <w:lang w:val="en-GB"/>
        </w:rPr>
        <w:drawing>
          <wp:inline distT="0" distB="0" distL="0" distR="0" wp14:anchorId="058B2AB1" wp14:editId="2D14E9F3">
            <wp:extent cx="4362450" cy="3071023"/>
            <wp:effectExtent l="0" t="0" r="0" b="0"/>
            <wp:docPr id="2022424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62450" cy="3071023"/>
                    </a:xfrm>
                    <a:prstGeom prst="rect">
                      <a:avLst/>
                    </a:prstGeom>
                    <a:noFill/>
                  </pic:spPr>
                </pic:pic>
              </a:graphicData>
            </a:graphic>
          </wp:inline>
        </w:drawing>
      </w:r>
    </w:p>
    <w:p w14:paraId="44D2C3E5" w14:textId="1202FE49" w:rsidR="00CA34D2" w:rsidRPr="00CA34D2" w:rsidRDefault="005C65FE" w:rsidP="005C65FE">
      <w:pPr>
        <w:pStyle w:val="Caption"/>
        <w:rPr>
          <w:rFonts w:ascii="Times New Roman" w:hAnsi="Times New Roman"/>
          <w:i w:val="0"/>
          <w:iCs w:val="0"/>
          <w:lang w:val="en-GB"/>
        </w:rPr>
      </w:pPr>
      <w:bookmarkStart w:id="1" w:name="_Ref178233995"/>
      <w:r w:rsidRPr="008333C3">
        <w:rPr>
          <w:rFonts w:ascii="Times New Roman" w:hAnsi="Times New Roman"/>
          <w:b/>
          <w:bCs/>
          <w:color w:val="auto"/>
          <w:sz w:val="22"/>
          <w:szCs w:val="22"/>
        </w:rPr>
        <w:t xml:space="preserve">Figure </w:t>
      </w:r>
      <w:r w:rsidRPr="008333C3">
        <w:rPr>
          <w:rFonts w:ascii="Times New Roman" w:hAnsi="Times New Roman"/>
          <w:b/>
          <w:bCs/>
          <w:color w:val="auto"/>
          <w:sz w:val="22"/>
          <w:szCs w:val="22"/>
        </w:rPr>
        <w:fldChar w:fldCharType="begin"/>
      </w:r>
      <w:r w:rsidRPr="008333C3">
        <w:rPr>
          <w:rFonts w:ascii="Times New Roman" w:hAnsi="Times New Roman"/>
          <w:b/>
          <w:bCs/>
          <w:color w:val="auto"/>
          <w:sz w:val="22"/>
          <w:szCs w:val="22"/>
        </w:rPr>
        <w:instrText xml:space="preserve"> SEQ Figure \* ARABIC </w:instrText>
      </w:r>
      <w:r w:rsidRPr="008333C3">
        <w:rPr>
          <w:rFonts w:ascii="Times New Roman" w:hAnsi="Times New Roman"/>
          <w:b/>
          <w:bCs/>
          <w:color w:val="auto"/>
          <w:sz w:val="22"/>
          <w:szCs w:val="22"/>
        </w:rPr>
        <w:fldChar w:fldCharType="separate"/>
      </w:r>
      <w:r w:rsidR="00E4496A">
        <w:rPr>
          <w:rFonts w:ascii="Times New Roman" w:hAnsi="Times New Roman"/>
          <w:b/>
          <w:bCs/>
          <w:noProof/>
          <w:color w:val="auto"/>
          <w:sz w:val="22"/>
          <w:szCs w:val="22"/>
        </w:rPr>
        <w:t>1</w:t>
      </w:r>
      <w:r w:rsidRPr="008333C3">
        <w:rPr>
          <w:rFonts w:ascii="Times New Roman" w:hAnsi="Times New Roman"/>
          <w:b/>
          <w:bCs/>
          <w:color w:val="auto"/>
          <w:sz w:val="22"/>
          <w:szCs w:val="22"/>
        </w:rPr>
        <w:fldChar w:fldCharType="end"/>
      </w:r>
      <w:bookmarkEnd w:id="1"/>
      <w:r w:rsidR="00CA34D2" w:rsidRPr="00CA34D2">
        <w:rPr>
          <w:rFonts w:ascii="Times New Roman" w:hAnsi="Times New Roman"/>
          <w:b/>
          <w:bCs/>
          <w:i w:val="0"/>
          <w:iCs w:val="0"/>
          <w:color w:val="auto"/>
          <w:sz w:val="22"/>
          <w:szCs w:val="22"/>
        </w:rPr>
        <w:t>. Soybean stand using</w:t>
      </w:r>
      <w:r w:rsidR="00CA34D2" w:rsidRPr="005878AF">
        <w:rPr>
          <w:rFonts w:ascii="Times New Roman" w:hAnsi="Times New Roman"/>
          <w:b/>
          <w:bCs/>
          <w:i w:val="0"/>
          <w:iCs w:val="0"/>
          <w:color w:val="000000" w:themeColor="text1"/>
          <w:sz w:val="22"/>
          <w:szCs w:val="22"/>
        </w:rPr>
        <w:t xml:space="preserve"> </w:t>
      </w:r>
      <w:bookmarkStart w:id="2" w:name="_Hlk178232502"/>
      <w:r w:rsidR="00D76BC7" w:rsidRPr="005878AF">
        <w:rPr>
          <w:rFonts w:ascii="Times New Roman" w:hAnsi="Times New Roman"/>
          <w:b/>
          <w:bCs/>
          <w:i w:val="0"/>
          <w:iCs w:val="0"/>
          <w:color w:val="000000" w:themeColor="text1"/>
          <w:sz w:val="22"/>
          <w:szCs w:val="22"/>
        </w:rPr>
        <w:t xml:space="preserve">at 5 and 10 </w:t>
      </w:r>
      <w:r w:rsidR="00D73A10" w:rsidRPr="005878AF">
        <w:rPr>
          <w:rFonts w:ascii="Times New Roman" w:hAnsi="Times New Roman"/>
          <w:b/>
          <w:bCs/>
          <w:i w:val="0"/>
          <w:iCs w:val="0"/>
          <w:color w:val="000000" w:themeColor="text1"/>
          <w:sz w:val="22"/>
          <w:szCs w:val="22"/>
        </w:rPr>
        <w:t>mph</w:t>
      </w:r>
      <w:r w:rsidR="00CA34D2" w:rsidRPr="005878AF">
        <w:rPr>
          <w:rFonts w:ascii="Times New Roman" w:hAnsi="Times New Roman"/>
          <w:b/>
          <w:bCs/>
          <w:i w:val="0"/>
          <w:iCs w:val="0"/>
          <w:color w:val="000000" w:themeColor="text1"/>
          <w:sz w:val="22"/>
          <w:szCs w:val="22"/>
        </w:rPr>
        <w:t xml:space="preserve"> </w:t>
      </w:r>
      <w:r w:rsidR="00CA34D2" w:rsidRPr="00CA34D2">
        <w:rPr>
          <w:rFonts w:ascii="Times New Roman" w:hAnsi="Times New Roman"/>
          <w:b/>
          <w:bCs/>
          <w:i w:val="0"/>
          <w:iCs w:val="0"/>
          <w:color w:val="auto"/>
          <w:sz w:val="22"/>
          <w:szCs w:val="22"/>
        </w:rPr>
        <w:t xml:space="preserve">planting speeds. </w:t>
      </w:r>
      <w:bookmarkStart w:id="3" w:name="_Hlk147420264"/>
      <w:bookmarkEnd w:id="2"/>
      <w:r w:rsidR="00CA34D2" w:rsidRPr="00CA34D2">
        <w:rPr>
          <w:rFonts w:ascii="Times New Roman" w:hAnsi="Times New Roman"/>
          <w:b/>
          <w:bCs/>
          <w:i w:val="0"/>
          <w:iCs w:val="0"/>
          <w:color w:val="auto"/>
          <w:sz w:val="22"/>
          <w:szCs w:val="22"/>
        </w:rPr>
        <w:t>Different letters above means indicate significantly different response (LSD = p&lt;0.05).</w:t>
      </w:r>
      <w:bookmarkEnd w:id="3"/>
    </w:p>
    <w:p w14:paraId="75D8AB17" w14:textId="77777777" w:rsidR="00F448E8" w:rsidRDefault="00F448E8" w:rsidP="00E45A3F">
      <w:pPr>
        <w:jc w:val="both"/>
        <w:rPr>
          <w:rFonts w:ascii="Times New Roman" w:hAnsi="Times New Roman"/>
          <w:lang w:val="en-GB"/>
        </w:rPr>
      </w:pPr>
    </w:p>
    <w:p w14:paraId="73FD45C4" w14:textId="77777777" w:rsidR="00F448E8" w:rsidRDefault="00F448E8" w:rsidP="00E45A3F">
      <w:pPr>
        <w:jc w:val="both"/>
        <w:rPr>
          <w:rFonts w:ascii="Times New Roman" w:hAnsi="Times New Roman"/>
          <w:lang w:val="en-GB"/>
        </w:rPr>
      </w:pPr>
    </w:p>
    <w:p w14:paraId="4859664A" w14:textId="2B254CA7" w:rsidR="00F448E8" w:rsidRDefault="00F448E8" w:rsidP="00E45A3F">
      <w:pPr>
        <w:jc w:val="both"/>
        <w:rPr>
          <w:rFonts w:ascii="Times New Roman" w:hAnsi="Times New Roman"/>
          <w:lang w:val="en-GB"/>
        </w:rPr>
      </w:pPr>
      <w:r>
        <w:rPr>
          <w:rFonts w:ascii="Times New Roman" w:hAnsi="Times New Roman"/>
          <w:noProof/>
          <w:lang w:val="en-GB"/>
        </w:rPr>
        <w:lastRenderedPageBreak/>
        <w:drawing>
          <wp:inline distT="0" distB="0" distL="0" distR="0" wp14:anchorId="2E75F0CF" wp14:editId="7C6AEEA7">
            <wp:extent cx="4295775" cy="3024088"/>
            <wp:effectExtent l="0" t="0" r="0" b="5080"/>
            <wp:docPr id="8194836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58150" cy="3067998"/>
                    </a:xfrm>
                    <a:prstGeom prst="rect">
                      <a:avLst/>
                    </a:prstGeom>
                    <a:noFill/>
                  </pic:spPr>
                </pic:pic>
              </a:graphicData>
            </a:graphic>
          </wp:inline>
        </w:drawing>
      </w:r>
    </w:p>
    <w:p w14:paraId="528FD1AF" w14:textId="555C577C" w:rsidR="00D73A10" w:rsidRPr="00C440C6" w:rsidRDefault="006818C2" w:rsidP="006818C2">
      <w:pPr>
        <w:pStyle w:val="Caption"/>
        <w:rPr>
          <w:rFonts w:ascii="Times New Roman" w:hAnsi="Times New Roman"/>
          <w:i w:val="0"/>
          <w:iCs w:val="0"/>
          <w:lang w:val="en-GB"/>
        </w:rPr>
      </w:pPr>
      <w:r w:rsidRPr="008333C3">
        <w:rPr>
          <w:rFonts w:ascii="Times New Roman" w:hAnsi="Times New Roman"/>
          <w:b/>
          <w:bCs/>
          <w:color w:val="auto"/>
          <w:sz w:val="22"/>
          <w:szCs w:val="22"/>
        </w:rPr>
        <w:t xml:space="preserve">Figure </w:t>
      </w:r>
      <w:r w:rsidRPr="008333C3">
        <w:rPr>
          <w:rFonts w:ascii="Times New Roman" w:hAnsi="Times New Roman"/>
          <w:b/>
          <w:bCs/>
          <w:color w:val="auto"/>
          <w:sz w:val="22"/>
          <w:szCs w:val="22"/>
        </w:rPr>
        <w:fldChar w:fldCharType="begin"/>
      </w:r>
      <w:r w:rsidRPr="008333C3">
        <w:rPr>
          <w:rFonts w:ascii="Times New Roman" w:hAnsi="Times New Roman"/>
          <w:b/>
          <w:bCs/>
          <w:color w:val="auto"/>
          <w:sz w:val="22"/>
          <w:szCs w:val="22"/>
        </w:rPr>
        <w:instrText xml:space="preserve"> SEQ Figure \* ARABIC </w:instrText>
      </w:r>
      <w:r w:rsidRPr="008333C3">
        <w:rPr>
          <w:rFonts w:ascii="Times New Roman" w:hAnsi="Times New Roman"/>
          <w:b/>
          <w:bCs/>
          <w:color w:val="auto"/>
          <w:sz w:val="22"/>
          <w:szCs w:val="22"/>
        </w:rPr>
        <w:fldChar w:fldCharType="separate"/>
      </w:r>
      <w:r w:rsidR="00E4496A">
        <w:rPr>
          <w:rFonts w:ascii="Times New Roman" w:hAnsi="Times New Roman"/>
          <w:b/>
          <w:bCs/>
          <w:noProof/>
          <w:color w:val="auto"/>
          <w:sz w:val="22"/>
          <w:szCs w:val="22"/>
        </w:rPr>
        <w:t>2</w:t>
      </w:r>
      <w:r w:rsidRPr="008333C3">
        <w:rPr>
          <w:rFonts w:ascii="Times New Roman" w:hAnsi="Times New Roman"/>
          <w:b/>
          <w:bCs/>
          <w:color w:val="auto"/>
          <w:sz w:val="22"/>
          <w:szCs w:val="22"/>
        </w:rPr>
        <w:fldChar w:fldCharType="end"/>
      </w:r>
      <w:r w:rsidR="00C440C6" w:rsidRPr="008333C3">
        <w:rPr>
          <w:rFonts w:ascii="Times New Roman" w:hAnsi="Times New Roman"/>
          <w:b/>
          <w:bCs/>
          <w:color w:val="auto"/>
          <w:sz w:val="22"/>
          <w:szCs w:val="22"/>
        </w:rPr>
        <w:t>.</w:t>
      </w:r>
      <w:r w:rsidR="00C440C6" w:rsidRPr="008333C3">
        <w:rPr>
          <w:rFonts w:ascii="Times New Roman" w:hAnsi="Times New Roman"/>
          <w:b/>
          <w:bCs/>
          <w:i w:val="0"/>
          <w:iCs w:val="0"/>
          <w:color w:val="auto"/>
          <w:sz w:val="22"/>
          <w:szCs w:val="22"/>
        </w:rPr>
        <w:t xml:space="preserve"> </w:t>
      </w:r>
      <w:r w:rsidR="00C440C6" w:rsidRPr="00C440C6">
        <w:rPr>
          <w:rFonts w:ascii="Times New Roman" w:hAnsi="Times New Roman"/>
          <w:b/>
          <w:bCs/>
          <w:i w:val="0"/>
          <w:iCs w:val="0"/>
          <w:color w:val="auto"/>
          <w:sz w:val="22"/>
          <w:szCs w:val="22"/>
        </w:rPr>
        <w:t>In-row plant spacing</w:t>
      </w:r>
      <w:r w:rsidR="00C440C6" w:rsidRPr="00576592">
        <w:rPr>
          <w:rFonts w:ascii="Times New Roman" w:hAnsi="Times New Roman"/>
          <w:b/>
          <w:bCs/>
          <w:i w:val="0"/>
          <w:iCs w:val="0"/>
          <w:color w:val="auto"/>
          <w:sz w:val="22"/>
          <w:szCs w:val="22"/>
        </w:rPr>
        <w:t xml:space="preserve"> </w:t>
      </w:r>
      <w:bookmarkStart w:id="4" w:name="_Hlk178232564"/>
      <w:r w:rsidR="00C440C6" w:rsidRPr="005878AF">
        <w:rPr>
          <w:rFonts w:ascii="Times New Roman" w:hAnsi="Times New Roman"/>
          <w:b/>
          <w:bCs/>
          <w:i w:val="0"/>
          <w:iCs w:val="0"/>
          <w:color w:val="000000" w:themeColor="text1"/>
          <w:sz w:val="22"/>
          <w:szCs w:val="22"/>
        </w:rPr>
        <w:t>at 5 and 10 mph planting speeds.</w:t>
      </w:r>
      <w:r w:rsidR="00C440C6" w:rsidRPr="00C440C6">
        <w:rPr>
          <w:rFonts w:ascii="Times New Roman" w:hAnsi="Times New Roman"/>
          <w:b/>
          <w:bCs/>
          <w:i w:val="0"/>
          <w:iCs w:val="0"/>
          <w:color w:val="auto"/>
          <w:sz w:val="22"/>
          <w:szCs w:val="22"/>
        </w:rPr>
        <w:t xml:space="preserve"> </w:t>
      </w:r>
      <w:bookmarkEnd w:id="4"/>
      <w:r w:rsidR="00C440C6" w:rsidRPr="00C440C6">
        <w:rPr>
          <w:rFonts w:ascii="Times New Roman" w:hAnsi="Times New Roman"/>
          <w:b/>
          <w:bCs/>
          <w:i w:val="0"/>
          <w:iCs w:val="0"/>
          <w:color w:val="auto"/>
          <w:sz w:val="22"/>
          <w:szCs w:val="22"/>
        </w:rPr>
        <w:t>Different letters above means indicate significantly different response (LSD = p&lt;0.05).</w:t>
      </w:r>
    </w:p>
    <w:p w14:paraId="2230AB90" w14:textId="77777777" w:rsidR="00417A17" w:rsidRDefault="00417A17" w:rsidP="00E45A3F">
      <w:pPr>
        <w:jc w:val="both"/>
        <w:rPr>
          <w:rFonts w:ascii="Times New Roman" w:hAnsi="Times New Roman"/>
          <w:lang w:val="en-GB"/>
        </w:rPr>
      </w:pPr>
    </w:p>
    <w:p w14:paraId="6DE24866" w14:textId="68626ED9" w:rsidR="00417A17" w:rsidRDefault="00417A17" w:rsidP="00E45A3F">
      <w:pPr>
        <w:jc w:val="both"/>
        <w:rPr>
          <w:rFonts w:ascii="Times New Roman" w:hAnsi="Times New Roman"/>
          <w:lang w:val="en-GB"/>
        </w:rPr>
      </w:pPr>
      <w:r>
        <w:rPr>
          <w:rFonts w:ascii="Times New Roman" w:hAnsi="Times New Roman"/>
          <w:noProof/>
          <w:lang w:val="en-GB"/>
        </w:rPr>
        <w:drawing>
          <wp:inline distT="0" distB="0" distL="0" distR="0" wp14:anchorId="32C3FCCB" wp14:editId="39631AD7">
            <wp:extent cx="4437989" cy="3124200"/>
            <wp:effectExtent l="0" t="0" r="1270" b="0"/>
            <wp:docPr id="4196814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6289" cy="3137082"/>
                    </a:xfrm>
                    <a:prstGeom prst="rect">
                      <a:avLst/>
                    </a:prstGeom>
                    <a:noFill/>
                  </pic:spPr>
                </pic:pic>
              </a:graphicData>
            </a:graphic>
          </wp:inline>
        </w:drawing>
      </w:r>
    </w:p>
    <w:p w14:paraId="06B5490A" w14:textId="376914C9" w:rsidR="00C440C6" w:rsidRPr="000A12EC" w:rsidRDefault="006818C2" w:rsidP="006818C2">
      <w:pPr>
        <w:pStyle w:val="Caption"/>
        <w:rPr>
          <w:rFonts w:ascii="Times New Roman" w:hAnsi="Times New Roman"/>
          <w:i w:val="0"/>
          <w:iCs w:val="0"/>
          <w:lang w:val="en-GB"/>
        </w:rPr>
      </w:pPr>
      <w:bookmarkStart w:id="5" w:name="_Ref178234015"/>
      <w:r w:rsidRPr="008333C3">
        <w:rPr>
          <w:rFonts w:ascii="Times New Roman" w:hAnsi="Times New Roman"/>
          <w:b/>
          <w:bCs/>
          <w:color w:val="auto"/>
          <w:sz w:val="22"/>
          <w:szCs w:val="22"/>
        </w:rPr>
        <w:t xml:space="preserve">Figure </w:t>
      </w:r>
      <w:r w:rsidRPr="008333C3">
        <w:rPr>
          <w:rFonts w:ascii="Times New Roman" w:hAnsi="Times New Roman"/>
          <w:b/>
          <w:bCs/>
          <w:color w:val="auto"/>
          <w:sz w:val="22"/>
          <w:szCs w:val="22"/>
        </w:rPr>
        <w:fldChar w:fldCharType="begin"/>
      </w:r>
      <w:r w:rsidRPr="008333C3">
        <w:rPr>
          <w:rFonts w:ascii="Times New Roman" w:hAnsi="Times New Roman"/>
          <w:b/>
          <w:bCs/>
          <w:color w:val="auto"/>
          <w:sz w:val="22"/>
          <w:szCs w:val="22"/>
        </w:rPr>
        <w:instrText xml:space="preserve"> SEQ Figure \* ARABIC </w:instrText>
      </w:r>
      <w:r w:rsidRPr="008333C3">
        <w:rPr>
          <w:rFonts w:ascii="Times New Roman" w:hAnsi="Times New Roman"/>
          <w:b/>
          <w:bCs/>
          <w:color w:val="auto"/>
          <w:sz w:val="22"/>
          <w:szCs w:val="22"/>
        </w:rPr>
        <w:fldChar w:fldCharType="separate"/>
      </w:r>
      <w:r w:rsidR="00E4496A">
        <w:rPr>
          <w:rFonts w:ascii="Times New Roman" w:hAnsi="Times New Roman"/>
          <w:b/>
          <w:bCs/>
          <w:noProof/>
          <w:color w:val="auto"/>
          <w:sz w:val="22"/>
          <w:szCs w:val="22"/>
        </w:rPr>
        <w:t>3</w:t>
      </w:r>
      <w:r w:rsidRPr="008333C3">
        <w:rPr>
          <w:rFonts w:ascii="Times New Roman" w:hAnsi="Times New Roman"/>
          <w:b/>
          <w:bCs/>
          <w:color w:val="auto"/>
          <w:sz w:val="22"/>
          <w:szCs w:val="22"/>
        </w:rPr>
        <w:fldChar w:fldCharType="end"/>
      </w:r>
      <w:bookmarkEnd w:id="5"/>
      <w:r w:rsidR="000A12EC" w:rsidRPr="008333C3">
        <w:rPr>
          <w:rFonts w:ascii="Times New Roman" w:hAnsi="Times New Roman"/>
          <w:b/>
          <w:bCs/>
          <w:color w:val="auto"/>
          <w:sz w:val="22"/>
          <w:szCs w:val="22"/>
        </w:rPr>
        <w:t>.</w:t>
      </w:r>
      <w:r w:rsidR="000A12EC" w:rsidRPr="008333C3">
        <w:rPr>
          <w:rFonts w:ascii="Times New Roman" w:hAnsi="Times New Roman"/>
          <w:b/>
          <w:bCs/>
          <w:i w:val="0"/>
          <w:iCs w:val="0"/>
          <w:color w:val="auto"/>
          <w:sz w:val="22"/>
          <w:szCs w:val="22"/>
        </w:rPr>
        <w:t xml:space="preserve"> </w:t>
      </w:r>
      <w:r w:rsidR="000A12EC" w:rsidRPr="000A12EC">
        <w:rPr>
          <w:rFonts w:ascii="Times New Roman" w:hAnsi="Times New Roman"/>
          <w:b/>
          <w:bCs/>
          <w:i w:val="0"/>
          <w:iCs w:val="0"/>
          <w:color w:val="auto"/>
          <w:sz w:val="22"/>
          <w:szCs w:val="22"/>
        </w:rPr>
        <w:t>In-row plant spacing standard deviation</w:t>
      </w:r>
      <w:r w:rsidR="000A12EC" w:rsidRPr="005878AF">
        <w:rPr>
          <w:rFonts w:ascii="Times New Roman" w:hAnsi="Times New Roman"/>
          <w:b/>
          <w:bCs/>
          <w:i w:val="0"/>
          <w:iCs w:val="0"/>
          <w:color w:val="000000" w:themeColor="text1"/>
          <w:sz w:val="22"/>
          <w:szCs w:val="22"/>
        </w:rPr>
        <w:t xml:space="preserve"> at 5 and 10 mph planting speeds.</w:t>
      </w:r>
      <w:r w:rsidR="000A12EC" w:rsidRPr="00C440C6">
        <w:rPr>
          <w:rFonts w:ascii="Times New Roman" w:hAnsi="Times New Roman"/>
          <w:b/>
          <w:bCs/>
          <w:i w:val="0"/>
          <w:iCs w:val="0"/>
          <w:color w:val="auto"/>
          <w:sz w:val="22"/>
          <w:szCs w:val="22"/>
        </w:rPr>
        <w:t xml:space="preserve"> </w:t>
      </w:r>
      <w:r w:rsidR="000A12EC" w:rsidRPr="000A12EC">
        <w:rPr>
          <w:rFonts w:ascii="Times New Roman" w:hAnsi="Times New Roman"/>
          <w:b/>
          <w:bCs/>
          <w:i w:val="0"/>
          <w:iCs w:val="0"/>
          <w:color w:val="auto"/>
          <w:sz w:val="22"/>
          <w:szCs w:val="22"/>
        </w:rPr>
        <w:t>Different letters above means indicate significantly different response (LSD = p&lt;0.05).</w:t>
      </w:r>
    </w:p>
    <w:p w14:paraId="310BB242" w14:textId="77777777" w:rsidR="004F457C" w:rsidRDefault="004F457C" w:rsidP="00E45A3F">
      <w:pPr>
        <w:jc w:val="both"/>
        <w:rPr>
          <w:rFonts w:ascii="Times New Roman" w:hAnsi="Times New Roman"/>
          <w:lang w:val="en-GB"/>
        </w:rPr>
      </w:pPr>
    </w:p>
    <w:p w14:paraId="5A4F6CFD" w14:textId="77777777" w:rsidR="007E69CA" w:rsidRDefault="007E69CA" w:rsidP="00E45A3F">
      <w:pPr>
        <w:jc w:val="both"/>
        <w:rPr>
          <w:rFonts w:ascii="Times New Roman" w:hAnsi="Times New Roman"/>
          <w:lang w:val="en-GB"/>
        </w:rPr>
      </w:pPr>
    </w:p>
    <w:p w14:paraId="04EBEBF3" w14:textId="518DC4F9" w:rsidR="0037047E" w:rsidRPr="00293D33" w:rsidRDefault="009C6D67" w:rsidP="0047010D">
      <w:pPr>
        <w:rPr>
          <w:rFonts w:ascii="Times New Roman" w:hAnsi="Times New Roman"/>
          <w:iCs/>
        </w:rPr>
      </w:pPr>
      <w:r>
        <w:rPr>
          <w:rFonts w:ascii="Times New Roman" w:hAnsi="Times New Roman"/>
          <w:iCs/>
          <w:noProof/>
        </w:rPr>
        <w:lastRenderedPageBreak/>
        <w:drawing>
          <wp:inline distT="0" distB="0" distL="0" distR="0" wp14:anchorId="2079C9D4" wp14:editId="72E5A48A">
            <wp:extent cx="5732678" cy="3147163"/>
            <wp:effectExtent l="0" t="0" r="1905" b="0"/>
            <wp:docPr id="1013294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6091" cy="3165506"/>
                    </a:xfrm>
                    <a:prstGeom prst="rect">
                      <a:avLst/>
                    </a:prstGeom>
                    <a:noFill/>
                  </pic:spPr>
                </pic:pic>
              </a:graphicData>
            </a:graphic>
          </wp:inline>
        </w:drawing>
      </w:r>
    </w:p>
    <w:p w14:paraId="7D0E62E4" w14:textId="157A309A" w:rsidR="008232DF" w:rsidRDefault="00361627" w:rsidP="00361627">
      <w:pPr>
        <w:pStyle w:val="Caption"/>
        <w:rPr>
          <w:rFonts w:ascii="Times New Roman" w:hAnsi="Times New Roman"/>
          <w:b/>
          <w:bCs/>
          <w:color w:val="auto"/>
          <w:sz w:val="22"/>
          <w:szCs w:val="22"/>
        </w:rPr>
      </w:pPr>
      <w:bookmarkStart w:id="6" w:name="_Ref187231039"/>
      <w:r w:rsidRPr="00F83551">
        <w:rPr>
          <w:rFonts w:ascii="Times New Roman" w:hAnsi="Times New Roman"/>
          <w:b/>
          <w:bCs/>
          <w:color w:val="auto"/>
          <w:sz w:val="22"/>
          <w:szCs w:val="22"/>
        </w:rPr>
        <w:t xml:space="preserve">Figure </w:t>
      </w:r>
      <w:r w:rsidRPr="00F83551">
        <w:rPr>
          <w:rFonts w:ascii="Times New Roman" w:hAnsi="Times New Roman"/>
          <w:b/>
          <w:bCs/>
          <w:color w:val="auto"/>
          <w:sz w:val="22"/>
          <w:szCs w:val="22"/>
        </w:rPr>
        <w:fldChar w:fldCharType="begin"/>
      </w:r>
      <w:r w:rsidRPr="00F83551">
        <w:rPr>
          <w:rFonts w:ascii="Times New Roman" w:hAnsi="Times New Roman"/>
          <w:b/>
          <w:bCs/>
          <w:color w:val="auto"/>
          <w:sz w:val="22"/>
          <w:szCs w:val="22"/>
        </w:rPr>
        <w:instrText xml:space="preserve"> SEQ Figure \* ARABIC </w:instrText>
      </w:r>
      <w:r w:rsidRPr="00F83551">
        <w:rPr>
          <w:rFonts w:ascii="Times New Roman" w:hAnsi="Times New Roman"/>
          <w:b/>
          <w:bCs/>
          <w:color w:val="auto"/>
          <w:sz w:val="22"/>
          <w:szCs w:val="22"/>
        </w:rPr>
        <w:fldChar w:fldCharType="separate"/>
      </w:r>
      <w:r w:rsidR="00E4496A">
        <w:rPr>
          <w:rFonts w:ascii="Times New Roman" w:hAnsi="Times New Roman"/>
          <w:b/>
          <w:bCs/>
          <w:noProof/>
          <w:color w:val="auto"/>
          <w:sz w:val="22"/>
          <w:szCs w:val="22"/>
        </w:rPr>
        <w:t>4</w:t>
      </w:r>
      <w:r w:rsidRPr="00F83551">
        <w:rPr>
          <w:rFonts w:ascii="Times New Roman" w:hAnsi="Times New Roman"/>
          <w:b/>
          <w:bCs/>
          <w:color w:val="auto"/>
          <w:sz w:val="22"/>
          <w:szCs w:val="22"/>
        </w:rPr>
        <w:fldChar w:fldCharType="end"/>
      </w:r>
      <w:bookmarkEnd w:id="6"/>
      <w:r w:rsidR="00377B32" w:rsidRPr="00F83551">
        <w:rPr>
          <w:rFonts w:ascii="Times New Roman" w:hAnsi="Times New Roman"/>
          <w:b/>
          <w:bCs/>
          <w:color w:val="auto"/>
          <w:sz w:val="22"/>
          <w:szCs w:val="22"/>
        </w:rPr>
        <w:t>.</w:t>
      </w:r>
      <w:r w:rsidR="00F34371" w:rsidRPr="00F83551">
        <w:rPr>
          <w:rFonts w:ascii="Times New Roman" w:hAnsi="Times New Roman"/>
          <w:b/>
          <w:bCs/>
          <w:color w:val="auto"/>
          <w:sz w:val="22"/>
          <w:szCs w:val="22"/>
        </w:rPr>
        <w:t xml:space="preserve"> Green Stem Rating Comparison in </w:t>
      </w:r>
      <w:bookmarkStart w:id="7" w:name="_Hlk187235600"/>
      <w:r w:rsidR="00F34371" w:rsidRPr="00F83551">
        <w:rPr>
          <w:rFonts w:ascii="Times New Roman" w:hAnsi="Times New Roman"/>
          <w:b/>
          <w:bCs/>
          <w:color w:val="auto"/>
          <w:sz w:val="22"/>
          <w:szCs w:val="22"/>
        </w:rPr>
        <w:t>Soybean</w:t>
      </w:r>
      <w:r w:rsidR="00BB515C" w:rsidRPr="00F83551">
        <w:rPr>
          <w:rFonts w:ascii="Times New Roman" w:hAnsi="Times New Roman"/>
          <w:b/>
          <w:bCs/>
          <w:color w:val="auto"/>
          <w:sz w:val="22"/>
          <w:szCs w:val="22"/>
        </w:rPr>
        <w:t xml:space="preserve"> for the</w:t>
      </w:r>
      <w:r w:rsidR="00F34371" w:rsidRPr="00F83551">
        <w:rPr>
          <w:rFonts w:ascii="Times New Roman" w:hAnsi="Times New Roman"/>
          <w:b/>
          <w:bCs/>
          <w:color w:val="auto"/>
          <w:sz w:val="22"/>
          <w:szCs w:val="22"/>
        </w:rPr>
        <w:t xml:space="preserve"> </w:t>
      </w:r>
      <w:r w:rsidR="00BB515C" w:rsidRPr="00F83551">
        <w:rPr>
          <w:rFonts w:ascii="Times New Roman" w:hAnsi="Times New Roman"/>
          <w:b/>
          <w:bCs/>
          <w:color w:val="auto"/>
          <w:sz w:val="22"/>
          <w:szCs w:val="22"/>
        </w:rPr>
        <w:t>effects of Maturity Group, Planting Date, and Desiccant Timing</w:t>
      </w:r>
      <w:r w:rsidR="00F83551">
        <w:rPr>
          <w:rFonts w:ascii="Times New Roman" w:hAnsi="Times New Roman"/>
          <w:b/>
          <w:bCs/>
          <w:color w:val="auto"/>
          <w:sz w:val="22"/>
          <w:szCs w:val="22"/>
        </w:rPr>
        <w:t xml:space="preserve"> </w:t>
      </w:r>
      <w:bookmarkEnd w:id="7"/>
      <w:r w:rsidR="00F34371" w:rsidRPr="00F83551">
        <w:rPr>
          <w:rFonts w:ascii="Times New Roman" w:hAnsi="Times New Roman"/>
          <w:b/>
          <w:bCs/>
          <w:color w:val="auto"/>
          <w:sz w:val="22"/>
          <w:szCs w:val="22"/>
        </w:rPr>
        <w:t xml:space="preserve">at North Farm and Ramsey </w:t>
      </w:r>
      <w:r w:rsidR="0022518C" w:rsidRPr="00F83551">
        <w:rPr>
          <w:rFonts w:ascii="Times New Roman" w:hAnsi="Times New Roman"/>
          <w:b/>
          <w:bCs/>
          <w:color w:val="auto"/>
          <w:sz w:val="22"/>
          <w:szCs w:val="22"/>
        </w:rPr>
        <w:t xml:space="preserve">in </w:t>
      </w:r>
      <w:r w:rsidR="00F34371" w:rsidRPr="00F83551">
        <w:rPr>
          <w:rFonts w:ascii="Times New Roman" w:hAnsi="Times New Roman"/>
          <w:b/>
          <w:bCs/>
          <w:color w:val="auto"/>
          <w:sz w:val="22"/>
          <w:szCs w:val="22"/>
        </w:rPr>
        <w:t>2024</w:t>
      </w:r>
      <w:r w:rsidR="0022518C" w:rsidRPr="00F83551">
        <w:rPr>
          <w:rFonts w:ascii="Times New Roman" w:hAnsi="Times New Roman"/>
          <w:b/>
          <w:bCs/>
          <w:color w:val="auto"/>
          <w:sz w:val="22"/>
          <w:szCs w:val="22"/>
        </w:rPr>
        <w:t>.</w:t>
      </w:r>
    </w:p>
    <w:p w14:paraId="2A3E7344" w14:textId="77777777" w:rsidR="00DC6DEE" w:rsidRPr="00DC6DEE" w:rsidRDefault="00DC6DEE" w:rsidP="00DC6DEE">
      <w:pPr>
        <w:rPr>
          <w:lang w:eastAsia="ja-JP"/>
        </w:rPr>
      </w:pPr>
    </w:p>
    <w:p w14:paraId="38CE4F98" w14:textId="7721716B" w:rsidR="00DC6DEE" w:rsidRPr="00F83551" w:rsidRDefault="00361627" w:rsidP="00DC6DEE">
      <w:pPr>
        <w:pStyle w:val="Caption"/>
        <w:spacing w:after="0"/>
        <w:rPr>
          <w:rFonts w:ascii="Times New Roman" w:hAnsi="Times New Roman"/>
          <w:b/>
          <w:bCs/>
          <w:iCs w:val="0"/>
          <w:color w:val="auto"/>
          <w:sz w:val="22"/>
          <w:szCs w:val="22"/>
          <w:u w:val="single"/>
        </w:rPr>
      </w:pPr>
      <w:bookmarkStart w:id="8" w:name="_Ref187230949"/>
      <w:r w:rsidRPr="00DC6DEE">
        <w:rPr>
          <w:rFonts w:ascii="Times New Roman" w:hAnsi="Times New Roman"/>
          <w:b/>
          <w:bCs/>
          <w:color w:val="auto"/>
          <w:sz w:val="22"/>
          <w:szCs w:val="22"/>
        </w:rPr>
        <w:t xml:space="preserve">Table </w:t>
      </w:r>
      <w:r w:rsidRPr="00DC6DEE">
        <w:rPr>
          <w:rFonts w:ascii="Times New Roman" w:hAnsi="Times New Roman"/>
          <w:b/>
          <w:bCs/>
          <w:color w:val="auto"/>
          <w:sz w:val="22"/>
          <w:szCs w:val="22"/>
        </w:rPr>
        <w:fldChar w:fldCharType="begin"/>
      </w:r>
      <w:r w:rsidRPr="00DC6DEE">
        <w:rPr>
          <w:rFonts w:ascii="Times New Roman" w:hAnsi="Times New Roman"/>
          <w:b/>
          <w:bCs/>
          <w:color w:val="auto"/>
          <w:sz w:val="22"/>
          <w:szCs w:val="22"/>
        </w:rPr>
        <w:instrText xml:space="preserve"> SEQ Table \* ARABIC </w:instrText>
      </w:r>
      <w:r w:rsidRPr="00DC6DEE">
        <w:rPr>
          <w:rFonts w:ascii="Times New Roman" w:hAnsi="Times New Roman"/>
          <w:b/>
          <w:bCs/>
          <w:color w:val="auto"/>
          <w:sz w:val="22"/>
          <w:szCs w:val="22"/>
        </w:rPr>
        <w:fldChar w:fldCharType="separate"/>
      </w:r>
      <w:r w:rsidR="00E4496A">
        <w:rPr>
          <w:rFonts w:ascii="Times New Roman" w:hAnsi="Times New Roman"/>
          <w:b/>
          <w:bCs/>
          <w:noProof/>
          <w:color w:val="auto"/>
          <w:sz w:val="22"/>
          <w:szCs w:val="22"/>
        </w:rPr>
        <w:t>2</w:t>
      </w:r>
      <w:r w:rsidRPr="00DC6DEE">
        <w:rPr>
          <w:rFonts w:ascii="Times New Roman" w:hAnsi="Times New Roman"/>
          <w:b/>
          <w:bCs/>
          <w:color w:val="auto"/>
          <w:sz w:val="22"/>
          <w:szCs w:val="22"/>
        </w:rPr>
        <w:fldChar w:fldCharType="end"/>
      </w:r>
      <w:bookmarkEnd w:id="8"/>
      <w:r w:rsidR="00DC6DEE" w:rsidRPr="00DC6DEE">
        <w:rPr>
          <w:rFonts w:ascii="Times New Roman" w:hAnsi="Times New Roman"/>
          <w:b/>
          <w:bCs/>
          <w:color w:val="auto"/>
          <w:sz w:val="22"/>
          <w:szCs w:val="22"/>
        </w:rPr>
        <w:t xml:space="preserve">. ANOVA of yield response to </w:t>
      </w:r>
      <w:r w:rsidR="0047010D">
        <w:rPr>
          <w:rFonts w:ascii="Times New Roman" w:hAnsi="Times New Roman"/>
          <w:b/>
          <w:bCs/>
          <w:color w:val="auto"/>
          <w:sz w:val="22"/>
          <w:szCs w:val="22"/>
        </w:rPr>
        <w:t>s</w:t>
      </w:r>
      <w:r w:rsidR="00DC6DEE" w:rsidRPr="00DC6DEE">
        <w:rPr>
          <w:rFonts w:ascii="Times New Roman" w:hAnsi="Times New Roman"/>
          <w:b/>
          <w:bCs/>
          <w:color w:val="auto"/>
          <w:sz w:val="22"/>
          <w:szCs w:val="22"/>
        </w:rPr>
        <w:t xml:space="preserve">oybean for the effects of Maturity Group, Planting Date, and Desiccant Timing </w:t>
      </w:r>
      <w:r w:rsidR="00DC6DEE" w:rsidRPr="00F83551">
        <w:rPr>
          <w:rFonts w:ascii="Times New Roman" w:hAnsi="Times New Roman"/>
          <w:b/>
          <w:bCs/>
          <w:color w:val="auto"/>
          <w:sz w:val="22"/>
          <w:szCs w:val="22"/>
        </w:rPr>
        <w:t>at North Farm and Ramsey in 2024.</w:t>
      </w:r>
    </w:p>
    <w:tbl>
      <w:tblPr>
        <w:tblW w:w="6480" w:type="dxa"/>
        <w:tblLook w:val="04A0" w:firstRow="1" w:lastRow="0" w:firstColumn="1" w:lastColumn="0" w:noHBand="0" w:noVBand="1"/>
      </w:tblPr>
      <w:tblGrid>
        <w:gridCol w:w="3780"/>
        <w:gridCol w:w="498"/>
        <w:gridCol w:w="1259"/>
        <w:gridCol w:w="943"/>
      </w:tblGrid>
      <w:tr w:rsidR="0047038B" w:rsidRPr="008232DF" w14:paraId="2A66DCB4" w14:textId="77777777" w:rsidTr="00DC6DEE">
        <w:trPr>
          <w:trHeight w:val="290"/>
        </w:trPr>
        <w:tc>
          <w:tcPr>
            <w:tcW w:w="3780" w:type="dxa"/>
            <w:tcBorders>
              <w:top w:val="single" w:sz="4" w:space="0" w:color="auto"/>
              <w:left w:val="nil"/>
              <w:bottom w:val="single" w:sz="4" w:space="0" w:color="auto"/>
              <w:right w:val="nil"/>
            </w:tcBorders>
            <w:shd w:val="clear" w:color="auto" w:fill="auto"/>
            <w:noWrap/>
            <w:vAlign w:val="bottom"/>
            <w:hideMark/>
          </w:tcPr>
          <w:p w14:paraId="7FDF0D77" w14:textId="77777777" w:rsidR="008232DF" w:rsidRPr="008232DF" w:rsidRDefault="008232DF" w:rsidP="0047038B">
            <w:pPr>
              <w:spacing w:after="0" w:line="240" w:lineRule="auto"/>
              <w:rPr>
                <w:rFonts w:ascii="Times New Roman" w:eastAsia="Times New Roman" w:hAnsi="Times New Roman" w:cs="Times New Roman"/>
                <w:color w:val="000000"/>
                <w:kern w:val="0"/>
                <w:lang w:val="en-GB" w:eastAsia="en-GB"/>
                <w14:ligatures w14:val="none"/>
              </w:rPr>
            </w:pPr>
            <w:r w:rsidRPr="008232DF">
              <w:rPr>
                <w:rFonts w:ascii="Times New Roman" w:eastAsia="Times New Roman" w:hAnsi="Times New Roman" w:cs="Times New Roman"/>
                <w:color w:val="000000"/>
                <w:kern w:val="0"/>
                <w:lang w:val="en-GB" w:eastAsia="en-GB"/>
                <w14:ligatures w14:val="none"/>
              </w:rPr>
              <w:t>Factors</w:t>
            </w:r>
          </w:p>
        </w:tc>
        <w:tc>
          <w:tcPr>
            <w:tcW w:w="498" w:type="dxa"/>
            <w:tcBorders>
              <w:top w:val="single" w:sz="4" w:space="0" w:color="auto"/>
              <w:left w:val="nil"/>
              <w:bottom w:val="single" w:sz="4" w:space="0" w:color="auto"/>
              <w:right w:val="nil"/>
            </w:tcBorders>
            <w:shd w:val="clear" w:color="auto" w:fill="auto"/>
            <w:noWrap/>
            <w:vAlign w:val="bottom"/>
            <w:hideMark/>
          </w:tcPr>
          <w:p w14:paraId="2B147F4D" w14:textId="77777777" w:rsidR="008232DF" w:rsidRPr="008232DF" w:rsidRDefault="008232DF" w:rsidP="0047038B">
            <w:pPr>
              <w:spacing w:after="0" w:line="240" w:lineRule="auto"/>
              <w:rPr>
                <w:rFonts w:ascii="Times New Roman" w:eastAsia="Times New Roman" w:hAnsi="Times New Roman" w:cs="Times New Roman"/>
                <w:color w:val="000000"/>
                <w:kern w:val="0"/>
                <w:lang w:val="en-GB" w:eastAsia="en-GB"/>
                <w14:ligatures w14:val="none"/>
              </w:rPr>
            </w:pPr>
            <w:r w:rsidRPr="008232DF">
              <w:rPr>
                <w:rFonts w:ascii="Times New Roman" w:eastAsia="Times New Roman" w:hAnsi="Times New Roman" w:cs="Times New Roman"/>
                <w:color w:val="000000"/>
                <w:kern w:val="0"/>
                <w:lang w:val="en-GB" w:eastAsia="en-GB"/>
                <w14:ligatures w14:val="none"/>
              </w:rPr>
              <w:t>DF</w:t>
            </w:r>
          </w:p>
        </w:tc>
        <w:tc>
          <w:tcPr>
            <w:tcW w:w="1259" w:type="dxa"/>
            <w:tcBorders>
              <w:top w:val="single" w:sz="4" w:space="0" w:color="auto"/>
              <w:left w:val="nil"/>
              <w:bottom w:val="single" w:sz="4" w:space="0" w:color="auto"/>
              <w:right w:val="nil"/>
            </w:tcBorders>
            <w:shd w:val="clear" w:color="auto" w:fill="auto"/>
            <w:noWrap/>
            <w:vAlign w:val="bottom"/>
            <w:hideMark/>
          </w:tcPr>
          <w:p w14:paraId="4C646432" w14:textId="516269C8" w:rsidR="008232DF" w:rsidRPr="008232DF" w:rsidRDefault="008232DF" w:rsidP="0047038B">
            <w:pPr>
              <w:spacing w:after="0" w:line="240" w:lineRule="auto"/>
              <w:rPr>
                <w:rFonts w:ascii="Times New Roman" w:eastAsia="Times New Roman" w:hAnsi="Times New Roman" w:cs="Times New Roman"/>
                <w:color w:val="000000"/>
                <w:kern w:val="0"/>
                <w:lang w:val="en-GB" w:eastAsia="en-GB"/>
                <w14:ligatures w14:val="none"/>
              </w:rPr>
            </w:pPr>
            <w:r w:rsidRPr="008232DF">
              <w:rPr>
                <w:rFonts w:ascii="Times New Roman" w:eastAsia="Times New Roman" w:hAnsi="Times New Roman" w:cs="Times New Roman"/>
                <w:color w:val="000000"/>
                <w:kern w:val="0"/>
                <w:lang w:val="en-GB" w:eastAsia="en-GB"/>
                <w14:ligatures w14:val="none"/>
              </w:rPr>
              <w:t>North</w:t>
            </w:r>
            <w:r w:rsidRPr="0047038B">
              <w:rPr>
                <w:rFonts w:ascii="Times New Roman" w:eastAsia="Times New Roman" w:hAnsi="Times New Roman" w:cs="Times New Roman"/>
                <w:color w:val="000000"/>
                <w:kern w:val="0"/>
                <w:lang w:val="en-GB" w:eastAsia="en-GB"/>
                <w14:ligatures w14:val="none"/>
              </w:rPr>
              <w:t xml:space="preserve"> </w:t>
            </w:r>
            <w:r w:rsidRPr="008232DF">
              <w:rPr>
                <w:rFonts w:ascii="Times New Roman" w:eastAsia="Times New Roman" w:hAnsi="Times New Roman" w:cs="Times New Roman"/>
                <w:color w:val="000000"/>
                <w:kern w:val="0"/>
                <w:lang w:val="en-GB" w:eastAsia="en-GB"/>
                <w14:ligatures w14:val="none"/>
              </w:rPr>
              <w:t>Farm</w:t>
            </w:r>
          </w:p>
        </w:tc>
        <w:tc>
          <w:tcPr>
            <w:tcW w:w="943" w:type="dxa"/>
            <w:tcBorders>
              <w:top w:val="single" w:sz="4" w:space="0" w:color="auto"/>
              <w:left w:val="nil"/>
              <w:bottom w:val="single" w:sz="4" w:space="0" w:color="auto"/>
              <w:right w:val="nil"/>
            </w:tcBorders>
            <w:shd w:val="clear" w:color="auto" w:fill="auto"/>
            <w:noWrap/>
            <w:vAlign w:val="bottom"/>
            <w:hideMark/>
          </w:tcPr>
          <w:p w14:paraId="4264A6FC" w14:textId="77777777" w:rsidR="008232DF" w:rsidRPr="008232DF" w:rsidRDefault="008232DF" w:rsidP="0047038B">
            <w:pPr>
              <w:spacing w:after="0" w:line="240" w:lineRule="auto"/>
              <w:rPr>
                <w:rFonts w:ascii="Times New Roman" w:eastAsia="Times New Roman" w:hAnsi="Times New Roman" w:cs="Times New Roman"/>
                <w:color w:val="000000"/>
                <w:kern w:val="0"/>
                <w:lang w:val="en-GB" w:eastAsia="en-GB"/>
                <w14:ligatures w14:val="none"/>
              </w:rPr>
            </w:pPr>
            <w:r w:rsidRPr="008232DF">
              <w:rPr>
                <w:rFonts w:ascii="Times New Roman" w:eastAsia="Times New Roman" w:hAnsi="Times New Roman" w:cs="Times New Roman"/>
                <w:color w:val="000000"/>
                <w:kern w:val="0"/>
                <w:lang w:val="en-GB" w:eastAsia="en-GB"/>
                <w14:ligatures w14:val="none"/>
              </w:rPr>
              <w:t>Ramsey</w:t>
            </w:r>
          </w:p>
        </w:tc>
      </w:tr>
      <w:tr w:rsidR="0047038B" w:rsidRPr="008232DF" w14:paraId="657F59FE" w14:textId="77777777" w:rsidTr="00DC6DEE">
        <w:trPr>
          <w:trHeight w:val="290"/>
        </w:trPr>
        <w:tc>
          <w:tcPr>
            <w:tcW w:w="3780" w:type="dxa"/>
            <w:tcBorders>
              <w:top w:val="nil"/>
              <w:left w:val="nil"/>
              <w:bottom w:val="nil"/>
              <w:right w:val="nil"/>
            </w:tcBorders>
            <w:shd w:val="clear" w:color="auto" w:fill="auto"/>
            <w:noWrap/>
            <w:vAlign w:val="bottom"/>
            <w:hideMark/>
          </w:tcPr>
          <w:p w14:paraId="472D9FFC" w14:textId="77777777" w:rsidR="008232DF" w:rsidRPr="008232DF" w:rsidRDefault="008232DF" w:rsidP="0047038B">
            <w:pPr>
              <w:spacing w:after="0" w:line="240" w:lineRule="auto"/>
              <w:rPr>
                <w:rFonts w:ascii="Times New Roman" w:eastAsia="Times New Roman" w:hAnsi="Times New Roman" w:cs="Times New Roman"/>
                <w:color w:val="000000"/>
                <w:kern w:val="0"/>
                <w:lang w:val="en-GB" w:eastAsia="en-GB"/>
                <w14:ligatures w14:val="none"/>
              </w:rPr>
            </w:pPr>
            <w:r w:rsidRPr="008232DF">
              <w:rPr>
                <w:rFonts w:ascii="Times New Roman" w:eastAsia="Times New Roman" w:hAnsi="Times New Roman" w:cs="Times New Roman"/>
                <w:color w:val="000000"/>
                <w:kern w:val="0"/>
                <w:lang w:val="en-GB" w:eastAsia="en-GB"/>
                <w14:ligatures w14:val="none"/>
              </w:rPr>
              <w:t>MG</w:t>
            </w:r>
          </w:p>
        </w:tc>
        <w:tc>
          <w:tcPr>
            <w:tcW w:w="498" w:type="dxa"/>
            <w:tcBorders>
              <w:top w:val="nil"/>
              <w:left w:val="nil"/>
              <w:bottom w:val="nil"/>
              <w:right w:val="nil"/>
            </w:tcBorders>
            <w:shd w:val="clear" w:color="auto" w:fill="auto"/>
            <w:noWrap/>
            <w:vAlign w:val="bottom"/>
            <w:hideMark/>
          </w:tcPr>
          <w:p w14:paraId="3C5F6209" w14:textId="77777777" w:rsidR="008232DF" w:rsidRPr="008232DF" w:rsidRDefault="008232DF" w:rsidP="0047038B">
            <w:pPr>
              <w:spacing w:after="0" w:line="240" w:lineRule="auto"/>
              <w:rPr>
                <w:rFonts w:ascii="Times New Roman" w:eastAsia="Times New Roman" w:hAnsi="Times New Roman" w:cs="Times New Roman"/>
                <w:color w:val="000000"/>
                <w:kern w:val="0"/>
                <w:lang w:val="en-GB" w:eastAsia="en-GB"/>
                <w14:ligatures w14:val="none"/>
              </w:rPr>
            </w:pPr>
            <w:r w:rsidRPr="008232DF">
              <w:rPr>
                <w:rFonts w:ascii="Times New Roman" w:eastAsia="Times New Roman" w:hAnsi="Times New Roman" w:cs="Times New Roman"/>
                <w:color w:val="000000"/>
                <w:kern w:val="0"/>
                <w:lang w:val="en-GB" w:eastAsia="en-GB"/>
                <w14:ligatures w14:val="none"/>
              </w:rPr>
              <w:t>2</w:t>
            </w:r>
          </w:p>
        </w:tc>
        <w:tc>
          <w:tcPr>
            <w:tcW w:w="1259" w:type="dxa"/>
            <w:tcBorders>
              <w:top w:val="nil"/>
              <w:left w:val="nil"/>
              <w:bottom w:val="nil"/>
              <w:right w:val="nil"/>
            </w:tcBorders>
            <w:shd w:val="clear" w:color="auto" w:fill="auto"/>
            <w:noWrap/>
            <w:vAlign w:val="bottom"/>
            <w:hideMark/>
          </w:tcPr>
          <w:p w14:paraId="3240C4CB" w14:textId="77777777" w:rsidR="008232DF" w:rsidRPr="008232DF" w:rsidRDefault="008232DF" w:rsidP="0047038B">
            <w:pPr>
              <w:spacing w:after="0" w:line="240" w:lineRule="auto"/>
              <w:rPr>
                <w:rFonts w:ascii="Times New Roman" w:eastAsia="Times New Roman" w:hAnsi="Times New Roman" w:cs="Times New Roman"/>
                <w:color w:val="000000"/>
                <w:kern w:val="0"/>
                <w:lang w:val="en-GB" w:eastAsia="en-GB"/>
                <w14:ligatures w14:val="none"/>
              </w:rPr>
            </w:pPr>
            <w:r w:rsidRPr="008232DF">
              <w:rPr>
                <w:rFonts w:ascii="Times New Roman" w:eastAsia="Times New Roman" w:hAnsi="Times New Roman" w:cs="Times New Roman"/>
                <w:color w:val="000000"/>
                <w:kern w:val="0"/>
                <w:lang w:val="en-GB" w:eastAsia="en-GB"/>
                <w14:ligatures w14:val="none"/>
              </w:rPr>
              <w:t>0.92483</w:t>
            </w:r>
          </w:p>
        </w:tc>
        <w:tc>
          <w:tcPr>
            <w:tcW w:w="943" w:type="dxa"/>
            <w:tcBorders>
              <w:top w:val="nil"/>
              <w:left w:val="nil"/>
              <w:bottom w:val="nil"/>
              <w:right w:val="nil"/>
            </w:tcBorders>
            <w:shd w:val="clear" w:color="auto" w:fill="auto"/>
            <w:noWrap/>
            <w:vAlign w:val="bottom"/>
            <w:hideMark/>
          </w:tcPr>
          <w:p w14:paraId="79CA6B32" w14:textId="77777777" w:rsidR="008232DF" w:rsidRPr="008232DF" w:rsidRDefault="008232DF" w:rsidP="0047038B">
            <w:pPr>
              <w:spacing w:after="0" w:line="240" w:lineRule="auto"/>
              <w:rPr>
                <w:rFonts w:ascii="Times New Roman" w:eastAsia="Times New Roman" w:hAnsi="Times New Roman" w:cs="Times New Roman"/>
                <w:color w:val="000000"/>
                <w:kern w:val="0"/>
                <w:lang w:val="en-GB" w:eastAsia="en-GB"/>
                <w14:ligatures w14:val="none"/>
              </w:rPr>
            </w:pPr>
            <w:r w:rsidRPr="008232DF">
              <w:rPr>
                <w:rFonts w:ascii="Times New Roman" w:eastAsia="Times New Roman" w:hAnsi="Times New Roman" w:cs="Times New Roman"/>
                <w:color w:val="000000"/>
                <w:kern w:val="0"/>
                <w:lang w:val="en-GB" w:eastAsia="en-GB"/>
                <w14:ligatures w14:val="none"/>
              </w:rPr>
              <w:t>0.97168</w:t>
            </w:r>
          </w:p>
        </w:tc>
      </w:tr>
      <w:tr w:rsidR="0047038B" w:rsidRPr="008232DF" w14:paraId="040258FB" w14:textId="77777777" w:rsidTr="00DC6DEE">
        <w:trPr>
          <w:trHeight w:val="290"/>
        </w:trPr>
        <w:tc>
          <w:tcPr>
            <w:tcW w:w="3780" w:type="dxa"/>
            <w:tcBorders>
              <w:top w:val="nil"/>
              <w:left w:val="nil"/>
              <w:bottom w:val="nil"/>
              <w:right w:val="nil"/>
            </w:tcBorders>
            <w:shd w:val="clear" w:color="auto" w:fill="auto"/>
            <w:noWrap/>
            <w:vAlign w:val="bottom"/>
            <w:hideMark/>
          </w:tcPr>
          <w:p w14:paraId="61AC56CA" w14:textId="3D1EACB8" w:rsidR="008232DF" w:rsidRPr="008232DF" w:rsidRDefault="008232DF" w:rsidP="0047038B">
            <w:pPr>
              <w:spacing w:after="0" w:line="240" w:lineRule="auto"/>
              <w:rPr>
                <w:rFonts w:ascii="Times New Roman" w:eastAsia="Times New Roman" w:hAnsi="Times New Roman" w:cs="Times New Roman"/>
                <w:color w:val="000000"/>
                <w:kern w:val="0"/>
                <w:lang w:val="en-GB" w:eastAsia="en-GB"/>
                <w14:ligatures w14:val="none"/>
              </w:rPr>
            </w:pPr>
            <w:r w:rsidRPr="008232DF">
              <w:rPr>
                <w:rFonts w:ascii="Times New Roman" w:eastAsia="Times New Roman" w:hAnsi="Times New Roman" w:cs="Times New Roman"/>
                <w:color w:val="000000"/>
                <w:kern w:val="0"/>
                <w:lang w:val="en-GB" w:eastAsia="en-GB"/>
                <w14:ligatures w14:val="none"/>
              </w:rPr>
              <w:t>Planting</w:t>
            </w:r>
            <w:r w:rsidRPr="0047038B">
              <w:rPr>
                <w:rFonts w:ascii="Times New Roman" w:eastAsia="Times New Roman" w:hAnsi="Times New Roman" w:cs="Times New Roman"/>
                <w:color w:val="000000"/>
                <w:kern w:val="0"/>
                <w:lang w:val="en-GB" w:eastAsia="en-GB"/>
                <w14:ligatures w14:val="none"/>
              </w:rPr>
              <w:t xml:space="preserve"> </w:t>
            </w:r>
            <w:r w:rsidRPr="008232DF">
              <w:rPr>
                <w:rFonts w:ascii="Times New Roman" w:eastAsia="Times New Roman" w:hAnsi="Times New Roman" w:cs="Times New Roman"/>
                <w:color w:val="000000"/>
                <w:kern w:val="0"/>
                <w:lang w:val="en-GB" w:eastAsia="en-GB"/>
                <w14:ligatures w14:val="none"/>
              </w:rPr>
              <w:t>date</w:t>
            </w:r>
          </w:p>
        </w:tc>
        <w:tc>
          <w:tcPr>
            <w:tcW w:w="498" w:type="dxa"/>
            <w:tcBorders>
              <w:top w:val="nil"/>
              <w:left w:val="nil"/>
              <w:bottom w:val="nil"/>
              <w:right w:val="nil"/>
            </w:tcBorders>
            <w:shd w:val="clear" w:color="auto" w:fill="auto"/>
            <w:noWrap/>
            <w:vAlign w:val="bottom"/>
            <w:hideMark/>
          </w:tcPr>
          <w:p w14:paraId="2B8A6457" w14:textId="77777777" w:rsidR="008232DF" w:rsidRPr="008232DF" w:rsidRDefault="008232DF" w:rsidP="0047038B">
            <w:pPr>
              <w:spacing w:after="0" w:line="240" w:lineRule="auto"/>
              <w:rPr>
                <w:rFonts w:ascii="Times New Roman" w:eastAsia="Times New Roman" w:hAnsi="Times New Roman" w:cs="Times New Roman"/>
                <w:color w:val="000000"/>
                <w:kern w:val="0"/>
                <w:lang w:val="en-GB" w:eastAsia="en-GB"/>
                <w14:ligatures w14:val="none"/>
              </w:rPr>
            </w:pPr>
            <w:r w:rsidRPr="008232DF">
              <w:rPr>
                <w:rFonts w:ascii="Times New Roman" w:eastAsia="Times New Roman" w:hAnsi="Times New Roman" w:cs="Times New Roman"/>
                <w:color w:val="000000"/>
                <w:kern w:val="0"/>
                <w:lang w:val="en-GB" w:eastAsia="en-GB"/>
                <w14:ligatures w14:val="none"/>
              </w:rPr>
              <w:t>1</w:t>
            </w:r>
          </w:p>
        </w:tc>
        <w:tc>
          <w:tcPr>
            <w:tcW w:w="1259" w:type="dxa"/>
            <w:tcBorders>
              <w:top w:val="nil"/>
              <w:left w:val="nil"/>
              <w:bottom w:val="nil"/>
              <w:right w:val="nil"/>
            </w:tcBorders>
            <w:shd w:val="clear" w:color="auto" w:fill="auto"/>
            <w:noWrap/>
            <w:vAlign w:val="bottom"/>
            <w:hideMark/>
          </w:tcPr>
          <w:p w14:paraId="77383917" w14:textId="77777777" w:rsidR="008232DF" w:rsidRPr="008232DF" w:rsidRDefault="008232DF" w:rsidP="0047038B">
            <w:pPr>
              <w:spacing w:after="0" w:line="240" w:lineRule="auto"/>
              <w:rPr>
                <w:rFonts w:ascii="Times New Roman" w:eastAsia="Times New Roman" w:hAnsi="Times New Roman" w:cs="Times New Roman"/>
                <w:color w:val="000000"/>
                <w:kern w:val="0"/>
                <w:lang w:val="en-GB" w:eastAsia="en-GB"/>
                <w14:ligatures w14:val="none"/>
              </w:rPr>
            </w:pPr>
            <w:r w:rsidRPr="008232DF">
              <w:rPr>
                <w:rFonts w:ascii="Times New Roman" w:eastAsia="Times New Roman" w:hAnsi="Times New Roman" w:cs="Times New Roman"/>
                <w:color w:val="000000"/>
                <w:kern w:val="0"/>
                <w:lang w:val="en-GB" w:eastAsia="en-GB"/>
                <w14:ligatures w14:val="none"/>
              </w:rPr>
              <w:t>0.06579</w:t>
            </w:r>
          </w:p>
        </w:tc>
        <w:tc>
          <w:tcPr>
            <w:tcW w:w="943" w:type="dxa"/>
            <w:tcBorders>
              <w:top w:val="nil"/>
              <w:left w:val="nil"/>
              <w:bottom w:val="nil"/>
              <w:right w:val="nil"/>
            </w:tcBorders>
            <w:shd w:val="clear" w:color="auto" w:fill="auto"/>
            <w:noWrap/>
            <w:vAlign w:val="bottom"/>
            <w:hideMark/>
          </w:tcPr>
          <w:p w14:paraId="42F31F3E" w14:textId="77777777" w:rsidR="008232DF" w:rsidRPr="008232DF" w:rsidRDefault="008232DF" w:rsidP="0047038B">
            <w:pPr>
              <w:spacing w:after="0" w:line="240" w:lineRule="auto"/>
              <w:rPr>
                <w:rFonts w:ascii="Times New Roman" w:eastAsia="Times New Roman" w:hAnsi="Times New Roman" w:cs="Times New Roman"/>
                <w:color w:val="000000"/>
                <w:kern w:val="0"/>
                <w:lang w:val="en-GB" w:eastAsia="en-GB"/>
                <w14:ligatures w14:val="none"/>
              </w:rPr>
            </w:pPr>
            <w:r w:rsidRPr="008232DF">
              <w:rPr>
                <w:rFonts w:ascii="Times New Roman" w:eastAsia="Times New Roman" w:hAnsi="Times New Roman" w:cs="Times New Roman"/>
                <w:color w:val="000000"/>
                <w:kern w:val="0"/>
                <w:lang w:val="en-GB" w:eastAsia="en-GB"/>
                <w14:ligatures w14:val="none"/>
              </w:rPr>
              <w:t>0.93517</w:t>
            </w:r>
          </w:p>
        </w:tc>
      </w:tr>
      <w:tr w:rsidR="0047038B" w:rsidRPr="008232DF" w14:paraId="6901C410" w14:textId="77777777" w:rsidTr="00DC6DEE">
        <w:trPr>
          <w:trHeight w:val="290"/>
        </w:trPr>
        <w:tc>
          <w:tcPr>
            <w:tcW w:w="3780" w:type="dxa"/>
            <w:tcBorders>
              <w:top w:val="nil"/>
              <w:left w:val="nil"/>
              <w:bottom w:val="nil"/>
              <w:right w:val="nil"/>
            </w:tcBorders>
            <w:shd w:val="clear" w:color="auto" w:fill="auto"/>
            <w:noWrap/>
            <w:vAlign w:val="bottom"/>
            <w:hideMark/>
          </w:tcPr>
          <w:p w14:paraId="691C4549" w14:textId="6D2367F0" w:rsidR="008232DF" w:rsidRPr="008232DF" w:rsidRDefault="008232DF" w:rsidP="0047038B">
            <w:pPr>
              <w:spacing w:after="0" w:line="240" w:lineRule="auto"/>
              <w:rPr>
                <w:rFonts w:ascii="Times New Roman" w:eastAsia="Times New Roman" w:hAnsi="Times New Roman" w:cs="Times New Roman"/>
                <w:color w:val="000000"/>
                <w:kern w:val="0"/>
                <w:lang w:val="en-GB" w:eastAsia="en-GB"/>
                <w14:ligatures w14:val="none"/>
              </w:rPr>
            </w:pPr>
            <w:r w:rsidRPr="0047038B">
              <w:rPr>
                <w:rFonts w:ascii="Times New Roman" w:eastAsia="Times New Roman" w:hAnsi="Times New Roman" w:cs="Times New Roman"/>
                <w:color w:val="000000"/>
                <w:kern w:val="0"/>
                <w:lang w:val="en-GB" w:eastAsia="en-GB"/>
                <w14:ligatures w14:val="none"/>
              </w:rPr>
              <w:t>Desiccant timing</w:t>
            </w:r>
          </w:p>
        </w:tc>
        <w:tc>
          <w:tcPr>
            <w:tcW w:w="498" w:type="dxa"/>
            <w:tcBorders>
              <w:top w:val="nil"/>
              <w:left w:val="nil"/>
              <w:bottom w:val="nil"/>
              <w:right w:val="nil"/>
            </w:tcBorders>
            <w:shd w:val="clear" w:color="auto" w:fill="auto"/>
            <w:noWrap/>
            <w:vAlign w:val="bottom"/>
            <w:hideMark/>
          </w:tcPr>
          <w:p w14:paraId="7C9AF2E2" w14:textId="77777777" w:rsidR="008232DF" w:rsidRPr="008232DF" w:rsidRDefault="008232DF" w:rsidP="0047038B">
            <w:pPr>
              <w:spacing w:after="0" w:line="240" w:lineRule="auto"/>
              <w:rPr>
                <w:rFonts w:ascii="Times New Roman" w:eastAsia="Times New Roman" w:hAnsi="Times New Roman" w:cs="Times New Roman"/>
                <w:color w:val="000000"/>
                <w:kern w:val="0"/>
                <w:lang w:val="en-GB" w:eastAsia="en-GB"/>
                <w14:ligatures w14:val="none"/>
              </w:rPr>
            </w:pPr>
            <w:r w:rsidRPr="008232DF">
              <w:rPr>
                <w:rFonts w:ascii="Times New Roman" w:eastAsia="Times New Roman" w:hAnsi="Times New Roman" w:cs="Times New Roman"/>
                <w:color w:val="000000"/>
                <w:kern w:val="0"/>
                <w:lang w:val="en-GB" w:eastAsia="en-GB"/>
                <w14:ligatures w14:val="none"/>
              </w:rPr>
              <w:t>2</w:t>
            </w:r>
          </w:p>
        </w:tc>
        <w:tc>
          <w:tcPr>
            <w:tcW w:w="1259" w:type="dxa"/>
            <w:tcBorders>
              <w:top w:val="nil"/>
              <w:left w:val="nil"/>
              <w:bottom w:val="nil"/>
              <w:right w:val="nil"/>
            </w:tcBorders>
            <w:shd w:val="clear" w:color="auto" w:fill="auto"/>
            <w:noWrap/>
            <w:vAlign w:val="bottom"/>
            <w:hideMark/>
          </w:tcPr>
          <w:p w14:paraId="5F64C17C" w14:textId="77777777" w:rsidR="008232DF" w:rsidRPr="008232DF" w:rsidRDefault="008232DF" w:rsidP="0047038B">
            <w:pPr>
              <w:spacing w:after="0" w:line="240" w:lineRule="auto"/>
              <w:rPr>
                <w:rFonts w:ascii="Times New Roman" w:eastAsia="Times New Roman" w:hAnsi="Times New Roman" w:cs="Times New Roman"/>
                <w:color w:val="000000"/>
                <w:kern w:val="0"/>
                <w:lang w:val="en-GB" w:eastAsia="en-GB"/>
                <w14:ligatures w14:val="none"/>
              </w:rPr>
            </w:pPr>
            <w:r w:rsidRPr="008232DF">
              <w:rPr>
                <w:rFonts w:ascii="Times New Roman" w:eastAsia="Times New Roman" w:hAnsi="Times New Roman" w:cs="Times New Roman"/>
                <w:color w:val="000000"/>
                <w:kern w:val="0"/>
                <w:lang w:val="en-GB" w:eastAsia="en-GB"/>
                <w14:ligatures w14:val="none"/>
              </w:rPr>
              <w:t>0.34997</w:t>
            </w:r>
          </w:p>
        </w:tc>
        <w:tc>
          <w:tcPr>
            <w:tcW w:w="943" w:type="dxa"/>
            <w:tcBorders>
              <w:top w:val="nil"/>
              <w:left w:val="nil"/>
              <w:bottom w:val="nil"/>
              <w:right w:val="nil"/>
            </w:tcBorders>
            <w:shd w:val="clear" w:color="auto" w:fill="auto"/>
            <w:noWrap/>
            <w:vAlign w:val="bottom"/>
            <w:hideMark/>
          </w:tcPr>
          <w:p w14:paraId="375F95C7" w14:textId="1B48272F" w:rsidR="008232DF" w:rsidRPr="008232DF" w:rsidRDefault="008232DF" w:rsidP="0047038B">
            <w:pPr>
              <w:spacing w:after="0" w:line="240" w:lineRule="auto"/>
              <w:rPr>
                <w:rFonts w:ascii="Times New Roman" w:eastAsia="Times New Roman" w:hAnsi="Times New Roman" w:cs="Times New Roman"/>
                <w:color w:val="000000"/>
                <w:kern w:val="0"/>
                <w:lang w:val="en-GB" w:eastAsia="en-GB"/>
                <w14:ligatures w14:val="none"/>
              </w:rPr>
            </w:pPr>
            <w:r w:rsidRPr="008232DF">
              <w:rPr>
                <w:rFonts w:ascii="Times New Roman" w:eastAsia="Times New Roman" w:hAnsi="Times New Roman" w:cs="Times New Roman"/>
                <w:color w:val="000000"/>
                <w:kern w:val="0"/>
                <w:lang w:val="en-GB" w:eastAsia="en-GB"/>
                <w14:ligatures w14:val="none"/>
              </w:rPr>
              <w:t>0.5222</w:t>
            </w:r>
            <w:r w:rsidR="00401FAB">
              <w:rPr>
                <w:rFonts w:ascii="Times New Roman" w:eastAsia="Times New Roman" w:hAnsi="Times New Roman" w:cs="Times New Roman"/>
                <w:color w:val="000000"/>
                <w:kern w:val="0"/>
                <w:lang w:val="en-GB" w:eastAsia="en-GB"/>
                <w14:ligatures w14:val="none"/>
              </w:rPr>
              <w:t>0</w:t>
            </w:r>
          </w:p>
        </w:tc>
      </w:tr>
      <w:tr w:rsidR="0047038B" w:rsidRPr="008232DF" w14:paraId="3D7235CD" w14:textId="77777777" w:rsidTr="00DC6DEE">
        <w:trPr>
          <w:trHeight w:val="290"/>
        </w:trPr>
        <w:tc>
          <w:tcPr>
            <w:tcW w:w="3780" w:type="dxa"/>
            <w:tcBorders>
              <w:top w:val="nil"/>
              <w:left w:val="nil"/>
              <w:bottom w:val="nil"/>
              <w:right w:val="nil"/>
            </w:tcBorders>
            <w:shd w:val="clear" w:color="auto" w:fill="auto"/>
            <w:noWrap/>
            <w:vAlign w:val="bottom"/>
            <w:hideMark/>
          </w:tcPr>
          <w:p w14:paraId="03CB92AD" w14:textId="7DA94808" w:rsidR="008232DF" w:rsidRPr="008232DF" w:rsidRDefault="008232DF" w:rsidP="0047038B">
            <w:pPr>
              <w:spacing w:after="0" w:line="240" w:lineRule="auto"/>
              <w:rPr>
                <w:rFonts w:ascii="Times New Roman" w:eastAsia="Times New Roman" w:hAnsi="Times New Roman" w:cs="Times New Roman"/>
                <w:color w:val="000000"/>
                <w:kern w:val="0"/>
                <w:lang w:val="en-GB" w:eastAsia="en-GB"/>
                <w14:ligatures w14:val="none"/>
              </w:rPr>
            </w:pPr>
            <w:r w:rsidRPr="008232DF">
              <w:rPr>
                <w:rFonts w:ascii="Times New Roman" w:eastAsia="Times New Roman" w:hAnsi="Times New Roman" w:cs="Times New Roman"/>
                <w:color w:val="000000"/>
                <w:kern w:val="0"/>
                <w:lang w:val="en-GB" w:eastAsia="en-GB"/>
                <w14:ligatures w14:val="none"/>
              </w:rPr>
              <w:t>MG</w:t>
            </w:r>
            <w:r w:rsidR="00A52A5D" w:rsidRPr="0047038B">
              <w:rPr>
                <w:rFonts w:ascii="Times New Roman" w:eastAsia="Times New Roman" w:hAnsi="Times New Roman" w:cs="Times New Roman"/>
                <w:color w:val="000000"/>
                <w:kern w:val="0"/>
                <w:lang w:val="en-GB" w:eastAsia="en-GB"/>
                <w14:ligatures w14:val="none"/>
              </w:rPr>
              <w:t xml:space="preserve"> × </w:t>
            </w:r>
            <w:r w:rsidRPr="008232DF">
              <w:rPr>
                <w:rFonts w:ascii="Times New Roman" w:eastAsia="Times New Roman" w:hAnsi="Times New Roman" w:cs="Times New Roman"/>
                <w:color w:val="000000"/>
                <w:kern w:val="0"/>
                <w:lang w:val="en-GB" w:eastAsia="en-GB"/>
                <w14:ligatures w14:val="none"/>
              </w:rPr>
              <w:t>Planting</w:t>
            </w:r>
            <w:r w:rsidR="00A52A5D" w:rsidRPr="0047038B">
              <w:rPr>
                <w:rFonts w:ascii="Times New Roman" w:eastAsia="Times New Roman" w:hAnsi="Times New Roman" w:cs="Times New Roman"/>
                <w:color w:val="000000"/>
                <w:kern w:val="0"/>
                <w:lang w:val="en-GB" w:eastAsia="en-GB"/>
                <w14:ligatures w14:val="none"/>
              </w:rPr>
              <w:t xml:space="preserve"> </w:t>
            </w:r>
            <w:r w:rsidRPr="008232DF">
              <w:rPr>
                <w:rFonts w:ascii="Times New Roman" w:eastAsia="Times New Roman" w:hAnsi="Times New Roman" w:cs="Times New Roman"/>
                <w:color w:val="000000"/>
                <w:kern w:val="0"/>
                <w:lang w:val="en-GB" w:eastAsia="en-GB"/>
                <w14:ligatures w14:val="none"/>
              </w:rPr>
              <w:t>date</w:t>
            </w:r>
          </w:p>
        </w:tc>
        <w:tc>
          <w:tcPr>
            <w:tcW w:w="498" w:type="dxa"/>
            <w:tcBorders>
              <w:top w:val="nil"/>
              <w:left w:val="nil"/>
              <w:bottom w:val="nil"/>
              <w:right w:val="nil"/>
            </w:tcBorders>
            <w:shd w:val="clear" w:color="auto" w:fill="auto"/>
            <w:noWrap/>
            <w:vAlign w:val="bottom"/>
            <w:hideMark/>
          </w:tcPr>
          <w:p w14:paraId="33C6A9CD" w14:textId="77777777" w:rsidR="008232DF" w:rsidRPr="008232DF" w:rsidRDefault="008232DF" w:rsidP="0047038B">
            <w:pPr>
              <w:spacing w:after="0" w:line="240" w:lineRule="auto"/>
              <w:rPr>
                <w:rFonts w:ascii="Times New Roman" w:eastAsia="Times New Roman" w:hAnsi="Times New Roman" w:cs="Times New Roman"/>
                <w:color w:val="000000"/>
                <w:kern w:val="0"/>
                <w:lang w:val="en-GB" w:eastAsia="en-GB"/>
                <w14:ligatures w14:val="none"/>
              </w:rPr>
            </w:pPr>
            <w:r w:rsidRPr="008232DF">
              <w:rPr>
                <w:rFonts w:ascii="Times New Roman" w:eastAsia="Times New Roman" w:hAnsi="Times New Roman" w:cs="Times New Roman"/>
                <w:color w:val="000000"/>
                <w:kern w:val="0"/>
                <w:lang w:val="en-GB" w:eastAsia="en-GB"/>
                <w14:ligatures w14:val="none"/>
              </w:rPr>
              <w:t>2</w:t>
            </w:r>
          </w:p>
        </w:tc>
        <w:tc>
          <w:tcPr>
            <w:tcW w:w="1259" w:type="dxa"/>
            <w:tcBorders>
              <w:top w:val="nil"/>
              <w:left w:val="nil"/>
              <w:bottom w:val="nil"/>
              <w:right w:val="nil"/>
            </w:tcBorders>
            <w:shd w:val="clear" w:color="auto" w:fill="auto"/>
            <w:noWrap/>
            <w:vAlign w:val="bottom"/>
            <w:hideMark/>
          </w:tcPr>
          <w:p w14:paraId="676CE4BA" w14:textId="77777777" w:rsidR="008232DF" w:rsidRPr="008232DF" w:rsidRDefault="008232DF" w:rsidP="0047038B">
            <w:pPr>
              <w:spacing w:after="0" w:line="240" w:lineRule="auto"/>
              <w:rPr>
                <w:rFonts w:ascii="Times New Roman" w:eastAsia="Times New Roman" w:hAnsi="Times New Roman" w:cs="Times New Roman"/>
                <w:color w:val="000000"/>
                <w:kern w:val="0"/>
                <w:lang w:val="en-GB" w:eastAsia="en-GB"/>
                <w14:ligatures w14:val="none"/>
              </w:rPr>
            </w:pPr>
            <w:r w:rsidRPr="008232DF">
              <w:rPr>
                <w:rFonts w:ascii="Times New Roman" w:eastAsia="Times New Roman" w:hAnsi="Times New Roman" w:cs="Times New Roman"/>
                <w:color w:val="000000"/>
                <w:kern w:val="0"/>
                <w:lang w:val="en-GB" w:eastAsia="en-GB"/>
                <w14:ligatures w14:val="none"/>
              </w:rPr>
              <w:t>0.50764</w:t>
            </w:r>
          </w:p>
        </w:tc>
        <w:tc>
          <w:tcPr>
            <w:tcW w:w="943" w:type="dxa"/>
            <w:tcBorders>
              <w:top w:val="nil"/>
              <w:left w:val="nil"/>
              <w:bottom w:val="nil"/>
              <w:right w:val="nil"/>
            </w:tcBorders>
            <w:shd w:val="clear" w:color="auto" w:fill="auto"/>
            <w:noWrap/>
            <w:vAlign w:val="bottom"/>
            <w:hideMark/>
          </w:tcPr>
          <w:p w14:paraId="578FA9CE" w14:textId="77777777" w:rsidR="008232DF" w:rsidRPr="008232DF" w:rsidRDefault="008232DF" w:rsidP="0047038B">
            <w:pPr>
              <w:spacing w:after="0" w:line="240" w:lineRule="auto"/>
              <w:rPr>
                <w:rFonts w:ascii="Times New Roman" w:eastAsia="Times New Roman" w:hAnsi="Times New Roman" w:cs="Times New Roman"/>
                <w:color w:val="000000"/>
                <w:kern w:val="0"/>
                <w:lang w:val="en-GB" w:eastAsia="en-GB"/>
                <w14:ligatures w14:val="none"/>
              </w:rPr>
            </w:pPr>
            <w:r w:rsidRPr="008232DF">
              <w:rPr>
                <w:rFonts w:ascii="Times New Roman" w:eastAsia="Times New Roman" w:hAnsi="Times New Roman" w:cs="Times New Roman"/>
                <w:color w:val="000000"/>
                <w:kern w:val="0"/>
                <w:highlight w:val="yellow"/>
                <w:lang w:val="en-GB" w:eastAsia="en-GB"/>
                <w14:ligatures w14:val="none"/>
              </w:rPr>
              <w:t>0.01344</w:t>
            </w:r>
          </w:p>
        </w:tc>
      </w:tr>
      <w:tr w:rsidR="0047038B" w:rsidRPr="008232DF" w14:paraId="3702A20A" w14:textId="77777777" w:rsidTr="00DC6DEE">
        <w:trPr>
          <w:trHeight w:val="290"/>
        </w:trPr>
        <w:tc>
          <w:tcPr>
            <w:tcW w:w="3780" w:type="dxa"/>
            <w:tcBorders>
              <w:top w:val="nil"/>
              <w:left w:val="nil"/>
              <w:bottom w:val="nil"/>
              <w:right w:val="nil"/>
            </w:tcBorders>
            <w:shd w:val="clear" w:color="auto" w:fill="auto"/>
            <w:noWrap/>
            <w:vAlign w:val="bottom"/>
            <w:hideMark/>
          </w:tcPr>
          <w:p w14:paraId="6186DDE0" w14:textId="6AD9C685" w:rsidR="008232DF" w:rsidRPr="008232DF" w:rsidRDefault="008232DF" w:rsidP="0047038B">
            <w:pPr>
              <w:spacing w:after="0" w:line="240" w:lineRule="auto"/>
              <w:rPr>
                <w:rFonts w:ascii="Times New Roman" w:eastAsia="Times New Roman" w:hAnsi="Times New Roman" w:cs="Times New Roman"/>
                <w:color w:val="000000"/>
                <w:kern w:val="0"/>
                <w:lang w:val="en-GB" w:eastAsia="en-GB"/>
                <w14:ligatures w14:val="none"/>
              </w:rPr>
            </w:pPr>
            <w:r w:rsidRPr="008232DF">
              <w:rPr>
                <w:rFonts w:ascii="Times New Roman" w:eastAsia="Times New Roman" w:hAnsi="Times New Roman" w:cs="Times New Roman"/>
                <w:color w:val="000000"/>
                <w:kern w:val="0"/>
                <w:lang w:val="en-GB" w:eastAsia="en-GB"/>
                <w14:ligatures w14:val="none"/>
              </w:rPr>
              <w:t>MG</w:t>
            </w:r>
            <w:r w:rsidR="0047038B" w:rsidRPr="0047038B">
              <w:rPr>
                <w:rFonts w:ascii="Times New Roman" w:eastAsia="Times New Roman" w:hAnsi="Times New Roman" w:cs="Times New Roman"/>
                <w:color w:val="000000"/>
                <w:kern w:val="0"/>
                <w:lang w:val="en-GB" w:eastAsia="en-GB"/>
                <w14:ligatures w14:val="none"/>
              </w:rPr>
              <w:t xml:space="preserve"> × Desiccant timing</w:t>
            </w:r>
          </w:p>
        </w:tc>
        <w:tc>
          <w:tcPr>
            <w:tcW w:w="498" w:type="dxa"/>
            <w:tcBorders>
              <w:top w:val="nil"/>
              <w:left w:val="nil"/>
              <w:bottom w:val="nil"/>
              <w:right w:val="nil"/>
            </w:tcBorders>
            <w:shd w:val="clear" w:color="auto" w:fill="auto"/>
            <w:noWrap/>
            <w:vAlign w:val="bottom"/>
            <w:hideMark/>
          </w:tcPr>
          <w:p w14:paraId="0DFAC381" w14:textId="77777777" w:rsidR="008232DF" w:rsidRPr="008232DF" w:rsidRDefault="008232DF" w:rsidP="0047038B">
            <w:pPr>
              <w:spacing w:after="0" w:line="240" w:lineRule="auto"/>
              <w:rPr>
                <w:rFonts w:ascii="Times New Roman" w:eastAsia="Times New Roman" w:hAnsi="Times New Roman" w:cs="Times New Roman"/>
                <w:color w:val="000000"/>
                <w:kern w:val="0"/>
                <w:lang w:val="en-GB" w:eastAsia="en-GB"/>
                <w14:ligatures w14:val="none"/>
              </w:rPr>
            </w:pPr>
            <w:r w:rsidRPr="008232DF">
              <w:rPr>
                <w:rFonts w:ascii="Times New Roman" w:eastAsia="Times New Roman" w:hAnsi="Times New Roman" w:cs="Times New Roman"/>
                <w:color w:val="000000"/>
                <w:kern w:val="0"/>
                <w:lang w:val="en-GB" w:eastAsia="en-GB"/>
                <w14:ligatures w14:val="none"/>
              </w:rPr>
              <w:t>4</w:t>
            </w:r>
          </w:p>
        </w:tc>
        <w:tc>
          <w:tcPr>
            <w:tcW w:w="1259" w:type="dxa"/>
            <w:tcBorders>
              <w:top w:val="nil"/>
              <w:left w:val="nil"/>
              <w:bottom w:val="nil"/>
              <w:right w:val="nil"/>
            </w:tcBorders>
            <w:shd w:val="clear" w:color="auto" w:fill="auto"/>
            <w:noWrap/>
            <w:vAlign w:val="bottom"/>
            <w:hideMark/>
          </w:tcPr>
          <w:p w14:paraId="682AD945" w14:textId="3A13FB4F" w:rsidR="008232DF" w:rsidRPr="008232DF" w:rsidRDefault="008232DF" w:rsidP="0047038B">
            <w:pPr>
              <w:spacing w:after="0" w:line="240" w:lineRule="auto"/>
              <w:rPr>
                <w:rFonts w:ascii="Times New Roman" w:eastAsia="Times New Roman" w:hAnsi="Times New Roman" w:cs="Times New Roman"/>
                <w:color w:val="000000"/>
                <w:kern w:val="0"/>
                <w:lang w:val="en-GB" w:eastAsia="en-GB"/>
                <w14:ligatures w14:val="none"/>
              </w:rPr>
            </w:pPr>
            <w:r w:rsidRPr="008232DF">
              <w:rPr>
                <w:rFonts w:ascii="Times New Roman" w:eastAsia="Times New Roman" w:hAnsi="Times New Roman" w:cs="Times New Roman"/>
                <w:color w:val="000000"/>
                <w:kern w:val="0"/>
                <w:lang w:val="en-GB" w:eastAsia="en-GB"/>
                <w14:ligatures w14:val="none"/>
              </w:rPr>
              <w:t>0.6952</w:t>
            </w:r>
            <w:r w:rsidR="00401FAB">
              <w:rPr>
                <w:rFonts w:ascii="Times New Roman" w:eastAsia="Times New Roman" w:hAnsi="Times New Roman" w:cs="Times New Roman"/>
                <w:color w:val="000000"/>
                <w:kern w:val="0"/>
                <w:lang w:val="en-GB" w:eastAsia="en-GB"/>
                <w14:ligatures w14:val="none"/>
              </w:rPr>
              <w:t>0</w:t>
            </w:r>
          </w:p>
        </w:tc>
        <w:tc>
          <w:tcPr>
            <w:tcW w:w="943" w:type="dxa"/>
            <w:tcBorders>
              <w:top w:val="nil"/>
              <w:left w:val="nil"/>
              <w:bottom w:val="nil"/>
              <w:right w:val="nil"/>
            </w:tcBorders>
            <w:shd w:val="clear" w:color="auto" w:fill="auto"/>
            <w:noWrap/>
            <w:vAlign w:val="bottom"/>
            <w:hideMark/>
          </w:tcPr>
          <w:p w14:paraId="4EDE08C1" w14:textId="77777777" w:rsidR="008232DF" w:rsidRPr="008232DF" w:rsidRDefault="008232DF" w:rsidP="0047038B">
            <w:pPr>
              <w:spacing w:after="0" w:line="240" w:lineRule="auto"/>
              <w:rPr>
                <w:rFonts w:ascii="Times New Roman" w:eastAsia="Times New Roman" w:hAnsi="Times New Roman" w:cs="Times New Roman"/>
                <w:color w:val="000000"/>
                <w:kern w:val="0"/>
                <w:lang w:val="en-GB" w:eastAsia="en-GB"/>
                <w14:ligatures w14:val="none"/>
              </w:rPr>
            </w:pPr>
            <w:r w:rsidRPr="008232DF">
              <w:rPr>
                <w:rFonts w:ascii="Times New Roman" w:eastAsia="Times New Roman" w:hAnsi="Times New Roman" w:cs="Times New Roman"/>
                <w:color w:val="000000"/>
                <w:kern w:val="0"/>
                <w:lang w:val="en-GB" w:eastAsia="en-GB"/>
                <w14:ligatures w14:val="none"/>
              </w:rPr>
              <w:t>0.77259</w:t>
            </w:r>
          </w:p>
        </w:tc>
      </w:tr>
      <w:tr w:rsidR="0047038B" w:rsidRPr="008232DF" w14:paraId="5777758D" w14:textId="77777777" w:rsidTr="00DC6DEE">
        <w:trPr>
          <w:trHeight w:val="290"/>
        </w:trPr>
        <w:tc>
          <w:tcPr>
            <w:tcW w:w="3780" w:type="dxa"/>
            <w:tcBorders>
              <w:top w:val="nil"/>
              <w:left w:val="nil"/>
              <w:bottom w:val="nil"/>
              <w:right w:val="nil"/>
            </w:tcBorders>
            <w:shd w:val="clear" w:color="auto" w:fill="auto"/>
            <w:noWrap/>
            <w:vAlign w:val="bottom"/>
            <w:hideMark/>
          </w:tcPr>
          <w:p w14:paraId="7B0F2FDF" w14:textId="64EB315A" w:rsidR="008232DF" w:rsidRPr="008232DF" w:rsidRDefault="008232DF" w:rsidP="0047038B">
            <w:pPr>
              <w:spacing w:after="0" w:line="240" w:lineRule="auto"/>
              <w:rPr>
                <w:rFonts w:ascii="Times New Roman" w:eastAsia="Times New Roman" w:hAnsi="Times New Roman" w:cs="Times New Roman"/>
                <w:color w:val="000000"/>
                <w:kern w:val="0"/>
                <w:lang w:val="en-GB" w:eastAsia="en-GB"/>
                <w14:ligatures w14:val="none"/>
              </w:rPr>
            </w:pPr>
            <w:r w:rsidRPr="008232DF">
              <w:rPr>
                <w:rFonts w:ascii="Times New Roman" w:eastAsia="Times New Roman" w:hAnsi="Times New Roman" w:cs="Times New Roman"/>
                <w:color w:val="000000"/>
                <w:kern w:val="0"/>
                <w:lang w:val="en-GB" w:eastAsia="en-GB"/>
                <w14:ligatures w14:val="none"/>
              </w:rPr>
              <w:t>Planting</w:t>
            </w:r>
            <w:r w:rsidR="0047038B" w:rsidRPr="0047038B">
              <w:rPr>
                <w:rFonts w:ascii="Times New Roman" w:eastAsia="Times New Roman" w:hAnsi="Times New Roman" w:cs="Times New Roman"/>
                <w:color w:val="000000"/>
                <w:kern w:val="0"/>
                <w:lang w:val="en-GB" w:eastAsia="en-GB"/>
                <w14:ligatures w14:val="none"/>
              </w:rPr>
              <w:t xml:space="preserve"> </w:t>
            </w:r>
            <w:r w:rsidRPr="008232DF">
              <w:rPr>
                <w:rFonts w:ascii="Times New Roman" w:eastAsia="Times New Roman" w:hAnsi="Times New Roman" w:cs="Times New Roman"/>
                <w:color w:val="000000"/>
                <w:kern w:val="0"/>
                <w:lang w:val="en-GB" w:eastAsia="en-GB"/>
                <w14:ligatures w14:val="none"/>
              </w:rPr>
              <w:t>date</w:t>
            </w:r>
            <w:r w:rsidR="0047038B" w:rsidRPr="0047038B">
              <w:rPr>
                <w:rFonts w:ascii="Times New Roman" w:eastAsia="Times New Roman" w:hAnsi="Times New Roman" w:cs="Times New Roman"/>
                <w:color w:val="000000"/>
                <w:kern w:val="0"/>
                <w:lang w:val="en-GB" w:eastAsia="en-GB"/>
                <w14:ligatures w14:val="none"/>
              </w:rPr>
              <w:t xml:space="preserve"> × Desiccant timing</w:t>
            </w:r>
          </w:p>
        </w:tc>
        <w:tc>
          <w:tcPr>
            <w:tcW w:w="498" w:type="dxa"/>
            <w:tcBorders>
              <w:top w:val="nil"/>
              <w:left w:val="nil"/>
              <w:bottom w:val="nil"/>
              <w:right w:val="nil"/>
            </w:tcBorders>
            <w:shd w:val="clear" w:color="auto" w:fill="auto"/>
            <w:noWrap/>
            <w:vAlign w:val="bottom"/>
            <w:hideMark/>
          </w:tcPr>
          <w:p w14:paraId="10AC80D7" w14:textId="77777777" w:rsidR="008232DF" w:rsidRPr="008232DF" w:rsidRDefault="008232DF" w:rsidP="0047038B">
            <w:pPr>
              <w:spacing w:after="0" w:line="240" w:lineRule="auto"/>
              <w:rPr>
                <w:rFonts w:ascii="Times New Roman" w:eastAsia="Times New Roman" w:hAnsi="Times New Roman" w:cs="Times New Roman"/>
                <w:color w:val="000000"/>
                <w:kern w:val="0"/>
                <w:lang w:val="en-GB" w:eastAsia="en-GB"/>
                <w14:ligatures w14:val="none"/>
              </w:rPr>
            </w:pPr>
            <w:r w:rsidRPr="008232DF">
              <w:rPr>
                <w:rFonts w:ascii="Times New Roman" w:eastAsia="Times New Roman" w:hAnsi="Times New Roman" w:cs="Times New Roman"/>
                <w:color w:val="000000"/>
                <w:kern w:val="0"/>
                <w:lang w:val="en-GB" w:eastAsia="en-GB"/>
                <w14:ligatures w14:val="none"/>
              </w:rPr>
              <w:t>2</w:t>
            </w:r>
          </w:p>
        </w:tc>
        <w:tc>
          <w:tcPr>
            <w:tcW w:w="1259" w:type="dxa"/>
            <w:tcBorders>
              <w:top w:val="nil"/>
              <w:left w:val="nil"/>
              <w:bottom w:val="nil"/>
              <w:right w:val="nil"/>
            </w:tcBorders>
            <w:shd w:val="clear" w:color="auto" w:fill="auto"/>
            <w:noWrap/>
            <w:vAlign w:val="bottom"/>
            <w:hideMark/>
          </w:tcPr>
          <w:p w14:paraId="44D77147" w14:textId="77777777" w:rsidR="008232DF" w:rsidRPr="008232DF" w:rsidRDefault="008232DF" w:rsidP="0047038B">
            <w:pPr>
              <w:spacing w:after="0" w:line="240" w:lineRule="auto"/>
              <w:rPr>
                <w:rFonts w:ascii="Times New Roman" w:eastAsia="Times New Roman" w:hAnsi="Times New Roman" w:cs="Times New Roman"/>
                <w:color w:val="000000"/>
                <w:kern w:val="0"/>
                <w:lang w:val="en-GB" w:eastAsia="en-GB"/>
                <w14:ligatures w14:val="none"/>
              </w:rPr>
            </w:pPr>
            <w:r w:rsidRPr="008232DF">
              <w:rPr>
                <w:rFonts w:ascii="Times New Roman" w:eastAsia="Times New Roman" w:hAnsi="Times New Roman" w:cs="Times New Roman"/>
                <w:color w:val="000000"/>
                <w:kern w:val="0"/>
                <w:lang w:val="en-GB" w:eastAsia="en-GB"/>
                <w14:ligatures w14:val="none"/>
              </w:rPr>
              <w:t>0.41151</w:t>
            </w:r>
          </w:p>
        </w:tc>
        <w:tc>
          <w:tcPr>
            <w:tcW w:w="943" w:type="dxa"/>
            <w:tcBorders>
              <w:top w:val="nil"/>
              <w:left w:val="nil"/>
              <w:bottom w:val="nil"/>
              <w:right w:val="nil"/>
            </w:tcBorders>
            <w:shd w:val="clear" w:color="auto" w:fill="auto"/>
            <w:noWrap/>
            <w:vAlign w:val="bottom"/>
            <w:hideMark/>
          </w:tcPr>
          <w:p w14:paraId="18217AFA" w14:textId="77777777" w:rsidR="008232DF" w:rsidRPr="008232DF" w:rsidRDefault="008232DF" w:rsidP="0047038B">
            <w:pPr>
              <w:spacing w:after="0" w:line="240" w:lineRule="auto"/>
              <w:rPr>
                <w:rFonts w:ascii="Times New Roman" w:eastAsia="Times New Roman" w:hAnsi="Times New Roman" w:cs="Times New Roman"/>
                <w:color w:val="000000"/>
                <w:kern w:val="0"/>
                <w:highlight w:val="yellow"/>
                <w:lang w:val="en-GB" w:eastAsia="en-GB"/>
                <w14:ligatures w14:val="none"/>
              </w:rPr>
            </w:pPr>
            <w:r w:rsidRPr="008232DF">
              <w:rPr>
                <w:rFonts w:ascii="Times New Roman" w:eastAsia="Times New Roman" w:hAnsi="Times New Roman" w:cs="Times New Roman"/>
                <w:color w:val="000000"/>
                <w:kern w:val="0"/>
                <w:highlight w:val="yellow"/>
                <w:lang w:val="en-GB" w:eastAsia="en-GB"/>
                <w14:ligatures w14:val="none"/>
              </w:rPr>
              <w:t>0.03325</w:t>
            </w:r>
          </w:p>
        </w:tc>
      </w:tr>
      <w:tr w:rsidR="0047038B" w:rsidRPr="008232DF" w14:paraId="69F651C8" w14:textId="77777777" w:rsidTr="00DC6DEE">
        <w:trPr>
          <w:trHeight w:val="290"/>
        </w:trPr>
        <w:tc>
          <w:tcPr>
            <w:tcW w:w="3780" w:type="dxa"/>
            <w:tcBorders>
              <w:top w:val="nil"/>
              <w:left w:val="nil"/>
              <w:bottom w:val="single" w:sz="4" w:space="0" w:color="auto"/>
              <w:right w:val="nil"/>
            </w:tcBorders>
            <w:shd w:val="clear" w:color="auto" w:fill="auto"/>
            <w:noWrap/>
            <w:vAlign w:val="bottom"/>
            <w:hideMark/>
          </w:tcPr>
          <w:p w14:paraId="1CE58CEC" w14:textId="4F10D4D0" w:rsidR="008232DF" w:rsidRPr="008232DF" w:rsidRDefault="008232DF" w:rsidP="0047038B">
            <w:pPr>
              <w:spacing w:after="0" w:line="240" w:lineRule="auto"/>
              <w:rPr>
                <w:rFonts w:ascii="Times New Roman" w:eastAsia="Times New Roman" w:hAnsi="Times New Roman" w:cs="Times New Roman"/>
                <w:color w:val="000000"/>
                <w:kern w:val="0"/>
                <w:lang w:val="en-GB" w:eastAsia="en-GB"/>
                <w14:ligatures w14:val="none"/>
              </w:rPr>
            </w:pPr>
            <w:r w:rsidRPr="008232DF">
              <w:rPr>
                <w:rFonts w:ascii="Times New Roman" w:eastAsia="Times New Roman" w:hAnsi="Times New Roman" w:cs="Times New Roman"/>
                <w:color w:val="000000"/>
                <w:kern w:val="0"/>
                <w:lang w:val="en-GB" w:eastAsia="en-GB"/>
                <w14:ligatures w14:val="none"/>
              </w:rPr>
              <w:t>MG</w:t>
            </w:r>
            <w:r w:rsidR="0047038B" w:rsidRPr="0047038B">
              <w:rPr>
                <w:rFonts w:ascii="Times New Roman" w:eastAsia="Times New Roman" w:hAnsi="Times New Roman" w:cs="Times New Roman"/>
                <w:color w:val="000000"/>
                <w:kern w:val="0"/>
                <w:lang w:val="en-GB" w:eastAsia="en-GB"/>
                <w14:ligatures w14:val="none"/>
              </w:rPr>
              <w:t xml:space="preserve"> × </w:t>
            </w:r>
            <w:r w:rsidRPr="008232DF">
              <w:rPr>
                <w:rFonts w:ascii="Times New Roman" w:eastAsia="Times New Roman" w:hAnsi="Times New Roman" w:cs="Times New Roman"/>
                <w:color w:val="000000"/>
                <w:kern w:val="0"/>
                <w:lang w:val="en-GB" w:eastAsia="en-GB"/>
                <w14:ligatures w14:val="none"/>
              </w:rPr>
              <w:t>Planting</w:t>
            </w:r>
            <w:r w:rsidR="0047038B" w:rsidRPr="0047038B">
              <w:rPr>
                <w:rFonts w:ascii="Times New Roman" w:eastAsia="Times New Roman" w:hAnsi="Times New Roman" w:cs="Times New Roman"/>
                <w:color w:val="000000"/>
                <w:kern w:val="0"/>
                <w:lang w:val="en-GB" w:eastAsia="en-GB"/>
                <w14:ligatures w14:val="none"/>
              </w:rPr>
              <w:t xml:space="preserve"> </w:t>
            </w:r>
            <w:r w:rsidRPr="008232DF">
              <w:rPr>
                <w:rFonts w:ascii="Times New Roman" w:eastAsia="Times New Roman" w:hAnsi="Times New Roman" w:cs="Times New Roman"/>
                <w:color w:val="000000"/>
                <w:kern w:val="0"/>
                <w:lang w:val="en-GB" w:eastAsia="en-GB"/>
                <w14:ligatures w14:val="none"/>
              </w:rPr>
              <w:t>date</w:t>
            </w:r>
            <w:r w:rsidR="0047038B" w:rsidRPr="0047038B">
              <w:rPr>
                <w:rFonts w:ascii="Times New Roman" w:eastAsia="Times New Roman" w:hAnsi="Times New Roman" w:cs="Times New Roman"/>
                <w:color w:val="000000"/>
                <w:kern w:val="0"/>
                <w:lang w:val="en-GB" w:eastAsia="en-GB"/>
                <w14:ligatures w14:val="none"/>
              </w:rPr>
              <w:t xml:space="preserve"> × Desiccant timing</w:t>
            </w:r>
          </w:p>
        </w:tc>
        <w:tc>
          <w:tcPr>
            <w:tcW w:w="498" w:type="dxa"/>
            <w:tcBorders>
              <w:top w:val="nil"/>
              <w:left w:val="nil"/>
              <w:bottom w:val="single" w:sz="4" w:space="0" w:color="auto"/>
              <w:right w:val="nil"/>
            </w:tcBorders>
            <w:shd w:val="clear" w:color="auto" w:fill="auto"/>
            <w:noWrap/>
            <w:vAlign w:val="bottom"/>
            <w:hideMark/>
          </w:tcPr>
          <w:p w14:paraId="2D5C0663" w14:textId="77777777" w:rsidR="008232DF" w:rsidRPr="008232DF" w:rsidRDefault="008232DF" w:rsidP="0047038B">
            <w:pPr>
              <w:spacing w:after="0" w:line="240" w:lineRule="auto"/>
              <w:rPr>
                <w:rFonts w:ascii="Times New Roman" w:eastAsia="Times New Roman" w:hAnsi="Times New Roman" w:cs="Times New Roman"/>
                <w:color w:val="000000"/>
                <w:kern w:val="0"/>
                <w:lang w:val="en-GB" w:eastAsia="en-GB"/>
                <w14:ligatures w14:val="none"/>
              </w:rPr>
            </w:pPr>
            <w:r w:rsidRPr="008232DF">
              <w:rPr>
                <w:rFonts w:ascii="Times New Roman" w:eastAsia="Times New Roman" w:hAnsi="Times New Roman" w:cs="Times New Roman"/>
                <w:color w:val="000000"/>
                <w:kern w:val="0"/>
                <w:lang w:val="en-GB" w:eastAsia="en-GB"/>
                <w14:ligatures w14:val="none"/>
              </w:rPr>
              <w:t>4</w:t>
            </w:r>
          </w:p>
        </w:tc>
        <w:tc>
          <w:tcPr>
            <w:tcW w:w="1259" w:type="dxa"/>
            <w:tcBorders>
              <w:top w:val="nil"/>
              <w:left w:val="nil"/>
              <w:bottom w:val="single" w:sz="4" w:space="0" w:color="auto"/>
              <w:right w:val="nil"/>
            </w:tcBorders>
            <w:shd w:val="clear" w:color="auto" w:fill="auto"/>
            <w:noWrap/>
            <w:vAlign w:val="bottom"/>
            <w:hideMark/>
          </w:tcPr>
          <w:p w14:paraId="3E6DD6D6" w14:textId="77777777" w:rsidR="008232DF" w:rsidRPr="008232DF" w:rsidRDefault="008232DF" w:rsidP="0047038B">
            <w:pPr>
              <w:spacing w:after="0" w:line="240" w:lineRule="auto"/>
              <w:rPr>
                <w:rFonts w:ascii="Times New Roman" w:eastAsia="Times New Roman" w:hAnsi="Times New Roman" w:cs="Times New Roman"/>
                <w:color w:val="000000"/>
                <w:kern w:val="0"/>
                <w:lang w:val="en-GB" w:eastAsia="en-GB"/>
                <w14:ligatures w14:val="none"/>
              </w:rPr>
            </w:pPr>
            <w:r w:rsidRPr="008232DF">
              <w:rPr>
                <w:rFonts w:ascii="Times New Roman" w:eastAsia="Times New Roman" w:hAnsi="Times New Roman" w:cs="Times New Roman"/>
                <w:color w:val="000000"/>
                <w:kern w:val="0"/>
                <w:lang w:val="en-GB" w:eastAsia="en-GB"/>
                <w14:ligatures w14:val="none"/>
              </w:rPr>
              <w:t>0.91516</w:t>
            </w:r>
          </w:p>
        </w:tc>
        <w:tc>
          <w:tcPr>
            <w:tcW w:w="943" w:type="dxa"/>
            <w:tcBorders>
              <w:top w:val="nil"/>
              <w:left w:val="nil"/>
              <w:bottom w:val="single" w:sz="4" w:space="0" w:color="auto"/>
              <w:right w:val="nil"/>
            </w:tcBorders>
            <w:shd w:val="clear" w:color="auto" w:fill="auto"/>
            <w:noWrap/>
            <w:vAlign w:val="bottom"/>
            <w:hideMark/>
          </w:tcPr>
          <w:p w14:paraId="16D7A58A" w14:textId="77777777" w:rsidR="008232DF" w:rsidRPr="008232DF" w:rsidRDefault="008232DF" w:rsidP="0047038B">
            <w:pPr>
              <w:spacing w:after="0" w:line="240" w:lineRule="auto"/>
              <w:rPr>
                <w:rFonts w:ascii="Times New Roman" w:eastAsia="Times New Roman" w:hAnsi="Times New Roman" w:cs="Times New Roman"/>
                <w:color w:val="000000"/>
                <w:kern w:val="0"/>
                <w:lang w:val="en-GB" w:eastAsia="en-GB"/>
                <w14:ligatures w14:val="none"/>
              </w:rPr>
            </w:pPr>
            <w:r w:rsidRPr="008232DF">
              <w:rPr>
                <w:rFonts w:ascii="Times New Roman" w:eastAsia="Times New Roman" w:hAnsi="Times New Roman" w:cs="Times New Roman"/>
                <w:color w:val="000000"/>
                <w:kern w:val="0"/>
                <w:lang w:val="en-GB" w:eastAsia="en-GB"/>
                <w14:ligatures w14:val="none"/>
              </w:rPr>
              <w:t>0.25074</w:t>
            </w:r>
          </w:p>
        </w:tc>
      </w:tr>
    </w:tbl>
    <w:p w14:paraId="7029B354" w14:textId="77777777" w:rsidR="008232DF" w:rsidRDefault="008232DF" w:rsidP="006F7F1A">
      <w:pPr>
        <w:widowControl w:val="0"/>
        <w:spacing w:after="0" w:line="240" w:lineRule="auto"/>
        <w:rPr>
          <w:rFonts w:ascii="Times New Roman" w:hAnsi="Times New Roman"/>
          <w:iCs/>
          <w:u w:val="single"/>
        </w:rPr>
      </w:pPr>
    </w:p>
    <w:p w14:paraId="4BD1ED6B" w14:textId="77777777" w:rsidR="00633560" w:rsidRDefault="00633560" w:rsidP="006F7F1A">
      <w:pPr>
        <w:widowControl w:val="0"/>
        <w:spacing w:after="0" w:line="240" w:lineRule="auto"/>
        <w:rPr>
          <w:rFonts w:ascii="Times New Roman" w:hAnsi="Times New Roman"/>
          <w:iCs/>
          <w:u w:val="single"/>
        </w:rPr>
      </w:pPr>
    </w:p>
    <w:p w14:paraId="13F5D2B1" w14:textId="6AB0D4D5" w:rsidR="00633560" w:rsidRDefault="00BB2149" w:rsidP="006F7F1A">
      <w:pPr>
        <w:widowControl w:val="0"/>
        <w:spacing w:after="0" w:line="240" w:lineRule="auto"/>
        <w:rPr>
          <w:rFonts w:ascii="Times New Roman" w:hAnsi="Times New Roman"/>
          <w:iCs/>
          <w:u w:val="single"/>
        </w:rPr>
      </w:pPr>
      <w:r>
        <w:rPr>
          <w:rFonts w:ascii="Times New Roman" w:hAnsi="Times New Roman"/>
          <w:iCs/>
          <w:noProof/>
          <w:u w:val="single"/>
        </w:rPr>
        <w:lastRenderedPageBreak/>
        <w:drawing>
          <wp:inline distT="0" distB="0" distL="0" distR="0" wp14:anchorId="1C5D0357" wp14:editId="284A7CFA">
            <wp:extent cx="5862964" cy="3218688"/>
            <wp:effectExtent l="0" t="0" r="4445" b="1270"/>
            <wp:docPr id="168466999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19335" cy="3249635"/>
                    </a:xfrm>
                    <a:prstGeom prst="rect">
                      <a:avLst/>
                    </a:prstGeom>
                    <a:noFill/>
                  </pic:spPr>
                </pic:pic>
              </a:graphicData>
            </a:graphic>
          </wp:inline>
        </w:drawing>
      </w:r>
    </w:p>
    <w:p w14:paraId="13E21839" w14:textId="38D508C2" w:rsidR="00DC6DEE" w:rsidRPr="00486CA5" w:rsidRDefault="00AD21A5" w:rsidP="00DC6DEE">
      <w:pPr>
        <w:pStyle w:val="Caption"/>
        <w:rPr>
          <w:rFonts w:ascii="Times New Roman" w:hAnsi="Times New Roman"/>
          <w:b/>
          <w:bCs/>
          <w:color w:val="auto"/>
          <w:sz w:val="22"/>
          <w:szCs w:val="22"/>
        </w:rPr>
      </w:pPr>
      <w:bookmarkStart w:id="9" w:name="_Ref187234833"/>
      <w:r w:rsidRPr="00486CA5">
        <w:rPr>
          <w:rFonts w:ascii="Times New Roman" w:hAnsi="Times New Roman"/>
          <w:b/>
          <w:bCs/>
          <w:color w:val="auto"/>
          <w:sz w:val="22"/>
          <w:szCs w:val="22"/>
        </w:rPr>
        <w:t xml:space="preserve">Figure </w:t>
      </w:r>
      <w:r w:rsidRPr="00486CA5">
        <w:rPr>
          <w:rFonts w:ascii="Times New Roman" w:hAnsi="Times New Roman"/>
          <w:b/>
          <w:bCs/>
          <w:color w:val="auto"/>
          <w:sz w:val="22"/>
          <w:szCs w:val="22"/>
        </w:rPr>
        <w:fldChar w:fldCharType="begin"/>
      </w:r>
      <w:r w:rsidRPr="00486CA5">
        <w:rPr>
          <w:rFonts w:ascii="Times New Roman" w:hAnsi="Times New Roman"/>
          <w:b/>
          <w:bCs/>
          <w:color w:val="auto"/>
          <w:sz w:val="22"/>
          <w:szCs w:val="22"/>
        </w:rPr>
        <w:instrText xml:space="preserve"> SEQ Figure \* ARABIC </w:instrText>
      </w:r>
      <w:r w:rsidRPr="00486CA5">
        <w:rPr>
          <w:rFonts w:ascii="Times New Roman" w:hAnsi="Times New Roman"/>
          <w:b/>
          <w:bCs/>
          <w:color w:val="auto"/>
          <w:sz w:val="22"/>
          <w:szCs w:val="22"/>
        </w:rPr>
        <w:fldChar w:fldCharType="separate"/>
      </w:r>
      <w:r w:rsidR="00E4496A">
        <w:rPr>
          <w:rFonts w:ascii="Times New Roman" w:hAnsi="Times New Roman"/>
          <w:b/>
          <w:bCs/>
          <w:noProof/>
          <w:color w:val="auto"/>
          <w:sz w:val="22"/>
          <w:szCs w:val="22"/>
        </w:rPr>
        <w:t>5</w:t>
      </w:r>
      <w:r w:rsidRPr="00486CA5">
        <w:rPr>
          <w:rFonts w:ascii="Times New Roman" w:hAnsi="Times New Roman"/>
          <w:b/>
          <w:bCs/>
          <w:color w:val="auto"/>
          <w:sz w:val="22"/>
          <w:szCs w:val="22"/>
        </w:rPr>
        <w:fldChar w:fldCharType="end"/>
      </w:r>
      <w:bookmarkEnd w:id="9"/>
      <w:r w:rsidR="00486CA5" w:rsidRPr="00486CA5">
        <w:rPr>
          <w:rFonts w:ascii="Times New Roman" w:hAnsi="Times New Roman"/>
          <w:b/>
          <w:bCs/>
          <w:color w:val="auto"/>
          <w:sz w:val="22"/>
          <w:szCs w:val="22"/>
        </w:rPr>
        <w:t>.</w:t>
      </w:r>
      <w:r w:rsidR="00DC6DEE" w:rsidRPr="00486CA5">
        <w:rPr>
          <w:rFonts w:ascii="Times New Roman" w:hAnsi="Times New Roman"/>
          <w:b/>
          <w:bCs/>
          <w:color w:val="auto"/>
          <w:sz w:val="22"/>
          <w:szCs w:val="22"/>
        </w:rPr>
        <w:t xml:space="preserve"> Green </w:t>
      </w:r>
      <w:r w:rsidR="0047010D">
        <w:rPr>
          <w:rFonts w:ascii="Times New Roman" w:hAnsi="Times New Roman"/>
          <w:b/>
          <w:bCs/>
          <w:color w:val="auto"/>
          <w:sz w:val="22"/>
          <w:szCs w:val="22"/>
        </w:rPr>
        <w:t>s</w:t>
      </w:r>
      <w:r w:rsidR="00DC6DEE" w:rsidRPr="00486CA5">
        <w:rPr>
          <w:rFonts w:ascii="Times New Roman" w:hAnsi="Times New Roman"/>
          <w:b/>
          <w:bCs/>
          <w:color w:val="auto"/>
          <w:sz w:val="22"/>
          <w:szCs w:val="22"/>
        </w:rPr>
        <w:t xml:space="preserve">tem </w:t>
      </w:r>
      <w:r w:rsidR="0047010D">
        <w:rPr>
          <w:rFonts w:ascii="Times New Roman" w:hAnsi="Times New Roman"/>
          <w:b/>
          <w:bCs/>
          <w:color w:val="auto"/>
          <w:sz w:val="22"/>
          <w:szCs w:val="22"/>
        </w:rPr>
        <w:t>r</w:t>
      </w:r>
      <w:r w:rsidR="00DC6DEE" w:rsidRPr="00486CA5">
        <w:rPr>
          <w:rFonts w:ascii="Times New Roman" w:hAnsi="Times New Roman"/>
          <w:b/>
          <w:bCs/>
          <w:color w:val="auto"/>
          <w:sz w:val="22"/>
          <w:szCs w:val="22"/>
        </w:rPr>
        <w:t xml:space="preserve">ating </w:t>
      </w:r>
      <w:r w:rsidR="0047010D">
        <w:rPr>
          <w:rFonts w:ascii="Times New Roman" w:hAnsi="Times New Roman"/>
          <w:b/>
          <w:bCs/>
          <w:color w:val="auto"/>
          <w:sz w:val="22"/>
          <w:szCs w:val="22"/>
        </w:rPr>
        <w:t>c</w:t>
      </w:r>
      <w:r w:rsidR="0047010D" w:rsidRPr="00486CA5">
        <w:rPr>
          <w:rFonts w:ascii="Times New Roman" w:hAnsi="Times New Roman"/>
          <w:b/>
          <w:bCs/>
          <w:color w:val="auto"/>
          <w:sz w:val="22"/>
          <w:szCs w:val="22"/>
        </w:rPr>
        <w:t xml:space="preserve">omparison </w:t>
      </w:r>
      <w:r w:rsidR="00DC6DEE" w:rsidRPr="00486CA5">
        <w:rPr>
          <w:rFonts w:ascii="Times New Roman" w:hAnsi="Times New Roman"/>
          <w:b/>
          <w:bCs/>
          <w:color w:val="auto"/>
          <w:sz w:val="22"/>
          <w:szCs w:val="22"/>
        </w:rPr>
        <w:t xml:space="preserve">in </w:t>
      </w:r>
      <w:r w:rsidR="0047010D">
        <w:rPr>
          <w:rFonts w:ascii="Times New Roman" w:hAnsi="Times New Roman"/>
          <w:b/>
          <w:bCs/>
          <w:color w:val="auto"/>
          <w:sz w:val="22"/>
          <w:szCs w:val="22"/>
        </w:rPr>
        <w:t>s</w:t>
      </w:r>
      <w:r w:rsidR="0047010D" w:rsidRPr="00486CA5">
        <w:rPr>
          <w:rFonts w:ascii="Times New Roman" w:hAnsi="Times New Roman"/>
          <w:b/>
          <w:bCs/>
          <w:color w:val="auto"/>
          <w:sz w:val="22"/>
          <w:szCs w:val="22"/>
        </w:rPr>
        <w:t xml:space="preserve">oybean </w:t>
      </w:r>
      <w:r w:rsidR="00DC6DEE" w:rsidRPr="00486CA5">
        <w:rPr>
          <w:rFonts w:ascii="Times New Roman" w:hAnsi="Times New Roman"/>
          <w:b/>
          <w:bCs/>
          <w:color w:val="auto"/>
          <w:sz w:val="22"/>
          <w:szCs w:val="22"/>
        </w:rPr>
        <w:t xml:space="preserve">for the effects of </w:t>
      </w:r>
      <w:r w:rsidR="0047010D">
        <w:rPr>
          <w:rFonts w:ascii="Times New Roman" w:hAnsi="Times New Roman"/>
          <w:b/>
          <w:bCs/>
          <w:color w:val="auto"/>
          <w:sz w:val="22"/>
          <w:szCs w:val="22"/>
        </w:rPr>
        <w:t>m</w:t>
      </w:r>
      <w:r w:rsidR="0047010D" w:rsidRPr="00486CA5">
        <w:rPr>
          <w:rFonts w:ascii="Times New Roman" w:hAnsi="Times New Roman"/>
          <w:b/>
          <w:bCs/>
          <w:color w:val="auto"/>
          <w:sz w:val="22"/>
          <w:szCs w:val="22"/>
        </w:rPr>
        <w:t xml:space="preserve">aturity </w:t>
      </w:r>
      <w:r w:rsidR="0047010D">
        <w:rPr>
          <w:rFonts w:ascii="Times New Roman" w:hAnsi="Times New Roman"/>
          <w:b/>
          <w:bCs/>
          <w:color w:val="auto"/>
          <w:sz w:val="22"/>
          <w:szCs w:val="22"/>
        </w:rPr>
        <w:t>g</w:t>
      </w:r>
      <w:r w:rsidR="0047010D" w:rsidRPr="00486CA5">
        <w:rPr>
          <w:rFonts w:ascii="Times New Roman" w:hAnsi="Times New Roman"/>
          <w:b/>
          <w:bCs/>
          <w:color w:val="auto"/>
          <w:sz w:val="22"/>
          <w:szCs w:val="22"/>
        </w:rPr>
        <w:t>roup</w:t>
      </w:r>
      <w:r w:rsidR="00DC6DEE" w:rsidRPr="00486CA5">
        <w:rPr>
          <w:rFonts w:ascii="Times New Roman" w:hAnsi="Times New Roman"/>
          <w:b/>
          <w:bCs/>
          <w:color w:val="auto"/>
          <w:sz w:val="22"/>
          <w:szCs w:val="22"/>
        </w:rPr>
        <w:t xml:space="preserve">, </w:t>
      </w:r>
      <w:r w:rsidR="0047010D">
        <w:rPr>
          <w:rFonts w:ascii="Times New Roman" w:hAnsi="Times New Roman"/>
          <w:b/>
          <w:bCs/>
          <w:color w:val="auto"/>
          <w:sz w:val="22"/>
          <w:szCs w:val="22"/>
        </w:rPr>
        <w:t>p</w:t>
      </w:r>
      <w:r w:rsidR="0047010D" w:rsidRPr="00486CA5">
        <w:rPr>
          <w:rFonts w:ascii="Times New Roman" w:hAnsi="Times New Roman"/>
          <w:b/>
          <w:bCs/>
          <w:color w:val="auto"/>
          <w:sz w:val="22"/>
          <w:szCs w:val="22"/>
        </w:rPr>
        <w:t xml:space="preserve">lanting </w:t>
      </w:r>
      <w:r w:rsidR="0047010D">
        <w:rPr>
          <w:rFonts w:ascii="Times New Roman" w:hAnsi="Times New Roman"/>
          <w:b/>
          <w:bCs/>
          <w:color w:val="auto"/>
          <w:sz w:val="22"/>
          <w:szCs w:val="22"/>
        </w:rPr>
        <w:t>d</w:t>
      </w:r>
      <w:r w:rsidR="0047010D" w:rsidRPr="00486CA5">
        <w:rPr>
          <w:rFonts w:ascii="Times New Roman" w:hAnsi="Times New Roman"/>
          <w:b/>
          <w:bCs/>
          <w:color w:val="auto"/>
          <w:sz w:val="22"/>
          <w:szCs w:val="22"/>
        </w:rPr>
        <w:t>ate</w:t>
      </w:r>
      <w:r w:rsidR="00DC6DEE" w:rsidRPr="00486CA5">
        <w:rPr>
          <w:rFonts w:ascii="Times New Roman" w:hAnsi="Times New Roman"/>
          <w:b/>
          <w:bCs/>
          <w:color w:val="auto"/>
          <w:sz w:val="22"/>
          <w:szCs w:val="22"/>
        </w:rPr>
        <w:t xml:space="preserve">, and </w:t>
      </w:r>
      <w:r w:rsidR="0047010D">
        <w:rPr>
          <w:rFonts w:ascii="Times New Roman" w:hAnsi="Times New Roman"/>
          <w:b/>
          <w:bCs/>
          <w:color w:val="auto"/>
          <w:sz w:val="22"/>
          <w:szCs w:val="22"/>
        </w:rPr>
        <w:t>harve</w:t>
      </w:r>
      <w:r w:rsidR="0047010D" w:rsidRPr="00486CA5">
        <w:rPr>
          <w:rFonts w:ascii="Times New Roman" w:hAnsi="Times New Roman"/>
          <w:b/>
          <w:bCs/>
          <w:color w:val="auto"/>
          <w:sz w:val="22"/>
          <w:szCs w:val="22"/>
        </w:rPr>
        <w:t xml:space="preserve">st </w:t>
      </w:r>
      <w:r w:rsidR="0047010D">
        <w:rPr>
          <w:rFonts w:ascii="Times New Roman" w:hAnsi="Times New Roman"/>
          <w:b/>
          <w:bCs/>
          <w:color w:val="auto"/>
          <w:sz w:val="22"/>
          <w:szCs w:val="22"/>
        </w:rPr>
        <w:t>t</w:t>
      </w:r>
      <w:r w:rsidR="0047010D" w:rsidRPr="00486CA5">
        <w:rPr>
          <w:rFonts w:ascii="Times New Roman" w:hAnsi="Times New Roman"/>
          <w:b/>
          <w:bCs/>
          <w:color w:val="auto"/>
          <w:sz w:val="22"/>
          <w:szCs w:val="22"/>
        </w:rPr>
        <w:t xml:space="preserve">iming </w:t>
      </w:r>
      <w:r w:rsidR="00DC6DEE" w:rsidRPr="00486CA5">
        <w:rPr>
          <w:rFonts w:ascii="Times New Roman" w:hAnsi="Times New Roman"/>
          <w:b/>
          <w:bCs/>
          <w:color w:val="auto"/>
          <w:sz w:val="22"/>
          <w:szCs w:val="22"/>
        </w:rPr>
        <w:t xml:space="preserve">at North </w:t>
      </w:r>
      <w:r w:rsidR="0047010D">
        <w:rPr>
          <w:rFonts w:ascii="Times New Roman" w:hAnsi="Times New Roman"/>
          <w:b/>
          <w:bCs/>
          <w:color w:val="auto"/>
          <w:sz w:val="22"/>
          <w:szCs w:val="22"/>
        </w:rPr>
        <w:t>f</w:t>
      </w:r>
      <w:r w:rsidR="0047010D" w:rsidRPr="00486CA5">
        <w:rPr>
          <w:rFonts w:ascii="Times New Roman" w:hAnsi="Times New Roman"/>
          <w:b/>
          <w:bCs/>
          <w:color w:val="auto"/>
          <w:sz w:val="22"/>
          <w:szCs w:val="22"/>
        </w:rPr>
        <w:t xml:space="preserve">arm </w:t>
      </w:r>
      <w:r w:rsidR="00DC6DEE" w:rsidRPr="00486CA5">
        <w:rPr>
          <w:rFonts w:ascii="Times New Roman" w:hAnsi="Times New Roman"/>
          <w:b/>
          <w:bCs/>
          <w:color w:val="auto"/>
          <w:sz w:val="22"/>
          <w:szCs w:val="22"/>
        </w:rPr>
        <w:t>and Ramsey in 2024.</w:t>
      </w:r>
    </w:p>
    <w:p w14:paraId="202E8381" w14:textId="63C7F116" w:rsidR="00633560" w:rsidRDefault="00633560" w:rsidP="00AD21A5">
      <w:pPr>
        <w:pStyle w:val="Caption"/>
      </w:pPr>
    </w:p>
    <w:p w14:paraId="07C45415" w14:textId="6366DD7A" w:rsidR="005175EB" w:rsidRPr="00F83551" w:rsidRDefault="003838DE" w:rsidP="005175EB">
      <w:pPr>
        <w:pStyle w:val="Caption"/>
        <w:spacing w:after="0"/>
        <w:rPr>
          <w:rFonts w:ascii="Times New Roman" w:hAnsi="Times New Roman"/>
          <w:b/>
          <w:bCs/>
          <w:iCs w:val="0"/>
          <w:color w:val="auto"/>
          <w:sz w:val="22"/>
          <w:szCs w:val="22"/>
          <w:u w:val="single"/>
        </w:rPr>
      </w:pPr>
      <w:bookmarkStart w:id="10" w:name="_Ref187426312"/>
      <w:r w:rsidRPr="005175EB">
        <w:rPr>
          <w:rFonts w:ascii="Times New Roman" w:hAnsi="Times New Roman"/>
          <w:b/>
          <w:bCs/>
          <w:color w:val="auto"/>
          <w:sz w:val="22"/>
          <w:szCs w:val="22"/>
        </w:rPr>
        <w:t xml:space="preserve">Table </w:t>
      </w:r>
      <w:r w:rsidRPr="005175EB">
        <w:rPr>
          <w:rFonts w:ascii="Times New Roman" w:hAnsi="Times New Roman"/>
          <w:b/>
          <w:bCs/>
          <w:color w:val="auto"/>
          <w:sz w:val="22"/>
          <w:szCs w:val="22"/>
        </w:rPr>
        <w:fldChar w:fldCharType="begin"/>
      </w:r>
      <w:r w:rsidRPr="005175EB">
        <w:rPr>
          <w:rFonts w:ascii="Times New Roman" w:hAnsi="Times New Roman"/>
          <w:b/>
          <w:bCs/>
          <w:color w:val="auto"/>
          <w:sz w:val="22"/>
          <w:szCs w:val="22"/>
        </w:rPr>
        <w:instrText xml:space="preserve"> SEQ Table \* ARABIC </w:instrText>
      </w:r>
      <w:r w:rsidRPr="005175EB">
        <w:rPr>
          <w:rFonts w:ascii="Times New Roman" w:hAnsi="Times New Roman"/>
          <w:b/>
          <w:bCs/>
          <w:color w:val="auto"/>
          <w:sz w:val="22"/>
          <w:szCs w:val="22"/>
        </w:rPr>
        <w:fldChar w:fldCharType="separate"/>
      </w:r>
      <w:r w:rsidR="00E4496A">
        <w:rPr>
          <w:rFonts w:ascii="Times New Roman" w:hAnsi="Times New Roman"/>
          <w:b/>
          <w:bCs/>
          <w:noProof/>
          <w:color w:val="auto"/>
          <w:sz w:val="22"/>
          <w:szCs w:val="22"/>
        </w:rPr>
        <w:t>3</w:t>
      </w:r>
      <w:r w:rsidRPr="005175EB">
        <w:rPr>
          <w:rFonts w:ascii="Times New Roman" w:hAnsi="Times New Roman"/>
          <w:b/>
          <w:bCs/>
          <w:color w:val="auto"/>
          <w:sz w:val="22"/>
          <w:szCs w:val="22"/>
        </w:rPr>
        <w:fldChar w:fldCharType="end"/>
      </w:r>
      <w:bookmarkEnd w:id="10"/>
      <w:r w:rsidR="00CB6721">
        <w:rPr>
          <w:rFonts w:ascii="Times New Roman" w:hAnsi="Times New Roman"/>
          <w:b/>
          <w:bCs/>
          <w:color w:val="auto"/>
          <w:sz w:val="22"/>
          <w:szCs w:val="22"/>
        </w:rPr>
        <w:t>.</w:t>
      </w:r>
      <w:r w:rsidR="005175EB" w:rsidRPr="005175EB">
        <w:rPr>
          <w:rFonts w:ascii="Times New Roman" w:hAnsi="Times New Roman"/>
          <w:b/>
          <w:bCs/>
          <w:color w:val="auto"/>
          <w:sz w:val="22"/>
          <w:szCs w:val="22"/>
        </w:rPr>
        <w:t xml:space="preserve"> </w:t>
      </w:r>
      <w:r w:rsidR="005175EB" w:rsidRPr="00DC6DEE">
        <w:rPr>
          <w:rFonts w:ascii="Times New Roman" w:hAnsi="Times New Roman"/>
          <w:b/>
          <w:bCs/>
          <w:color w:val="auto"/>
          <w:sz w:val="22"/>
          <w:szCs w:val="22"/>
        </w:rPr>
        <w:t xml:space="preserve">ANOVA of yield response to Soybean for the effects of Maturity Group, Planting Date, and </w:t>
      </w:r>
      <w:r w:rsidR="005175EB">
        <w:rPr>
          <w:rFonts w:ascii="Times New Roman" w:hAnsi="Times New Roman"/>
          <w:b/>
          <w:bCs/>
          <w:color w:val="auto"/>
          <w:sz w:val="22"/>
          <w:szCs w:val="22"/>
        </w:rPr>
        <w:t>Harve</w:t>
      </w:r>
      <w:r w:rsidR="005175EB" w:rsidRPr="00486CA5">
        <w:rPr>
          <w:rFonts w:ascii="Times New Roman" w:hAnsi="Times New Roman"/>
          <w:b/>
          <w:bCs/>
          <w:color w:val="auto"/>
          <w:sz w:val="22"/>
          <w:szCs w:val="22"/>
        </w:rPr>
        <w:t>st</w:t>
      </w:r>
      <w:r w:rsidR="005175EB" w:rsidRPr="00DC6DEE">
        <w:rPr>
          <w:rFonts w:ascii="Times New Roman" w:hAnsi="Times New Roman"/>
          <w:b/>
          <w:bCs/>
          <w:color w:val="auto"/>
          <w:sz w:val="22"/>
          <w:szCs w:val="22"/>
        </w:rPr>
        <w:t xml:space="preserve"> Timing </w:t>
      </w:r>
      <w:r w:rsidR="005175EB" w:rsidRPr="00F83551">
        <w:rPr>
          <w:rFonts w:ascii="Times New Roman" w:hAnsi="Times New Roman"/>
          <w:b/>
          <w:bCs/>
          <w:color w:val="auto"/>
          <w:sz w:val="22"/>
          <w:szCs w:val="22"/>
        </w:rPr>
        <w:t>at North Farm and Ramsey in 2024.</w:t>
      </w:r>
    </w:p>
    <w:tbl>
      <w:tblPr>
        <w:tblW w:w="8767" w:type="dxa"/>
        <w:tblLook w:val="04A0" w:firstRow="1" w:lastRow="0" w:firstColumn="1" w:lastColumn="0" w:noHBand="0" w:noVBand="1"/>
      </w:tblPr>
      <w:tblGrid>
        <w:gridCol w:w="3460"/>
        <w:gridCol w:w="860"/>
        <w:gridCol w:w="1357"/>
        <w:gridCol w:w="931"/>
        <w:gridCol w:w="1338"/>
        <w:gridCol w:w="821"/>
      </w:tblGrid>
      <w:tr w:rsidR="00C82FB1" w:rsidRPr="00C82FB1" w14:paraId="337B8373" w14:textId="77777777" w:rsidTr="00447FAB">
        <w:trPr>
          <w:trHeight w:val="290"/>
        </w:trPr>
        <w:tc>
          <w:tcPr>
            <w:tcW w:w="3460" w:type="dxa"/>
            <w:tcBorders>
              <w:top w:val="single" w:sz="4" w:space="0" w:color="auto"/>
              <w:left w:val="nil"/>
              <w:bottom w:val="nil"/>
              <w:right w:val="nil"/>
            </w:tcBorders>
            <w:shd w:val="clear" w:color="auto" w:fill="auto"/>
            <w:noWrap/>
            <w:vAlign w:val="bottom"/>
            <w:hideMark/>
          </w:tcPr>
          <w:p w14:paraId="715A8C74" w14:textId="77777777"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lang w:val="en-GB" w:eastAsia="en-GB"/>
                <w14:ligatures w14:val="none"/>
              </w:rPr>
              <w:t> </w:t>
            </w:r>
          </w:p>
        </w:tc>
        <w:tc>
          <w:tcPr>
            <w:tcW w:w="860" w:type="dxa"/>
            <w:tcBorders>
              <w:top w:val="single" w:sz="4" w:space="0" w:color="auto"/>
              <w:left w:val="nil"/>
              <w:bottom w:val="nil"/>
              <w:right w:val="nil"/>
            </w:tcBorders>
            <w:shd w:val="clear" w:color="auto" w:fill="auto"/>
            <w:noWrap/>
            <w:vAlign w:val="bottom"/>
            <w:hideMark/>
          </w:tcPr>
          <w:p w14:paraId="39CB26BE" w14:textId="77777777"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lang w:val="en-GB" w:eastAsia="en-GB"/>
                <w14:ligatures w14:val="none"/>
              </w:rPr>
              <w:t> </w:t>
            </w:r>
          </w:p>
        </w:tc>
        <w:tc>
          <w:tcPr>
            <w:tcW w:w="2288" w:type="dxa"/>
            <w:gridSpan w:val="2"/>
            <w:tcBorders>
              <w:top w:val="single" w:sz="4" w:space="0" w:color="auto"/>
              <w:left w:val="nil"/>
              <w:bottom w:val="single" w:sz="4" w:space="0" w:color="auto"/>
              <w:right w:val="nil"/>
            </w:tcBorders>
            <w:shd w:val="clear" w:color="auto" w:fill="auto"/>
            <w:noWrap/>
            <w:vAlign w:val="center"/>
            <w:hideMark/>
          </w:tcPr>
          <w:p w14:paraId="419A1061" w14:textId="19E064B4" w:rsidR="00C82FB1" w:rsidRPr="00C82FB1" w:rsidRDefault="00C82FB1" w:rsidP="00C82FB1">
            <w:pPr>
              <w:spacing w:after="0" w:line="240" w:lineRule="auto"/>
              <w:jc w:val="center"/>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lang w:val="en-GB" w:eastAsia="en-GB"/>
                <w14:ligatures w14:val="none"/>
              </w:rPr>
              <w:t>North Farm</w:t>
            </w:r>
          </w:p>
        </w:tc>
        <w:tc>
          <w:tcPr>
            <w:tcW w:w="2159" w:type="dxa"/>
            <w:gridSpan w:val="2"/>
            <w:tcBorders>
              <w:top w:val="single" w:sz="4" w:space="0" w:color="auto"/>
              <w:left w:val="nil"/>
              <w:bottom w:val="single" w:sz="4" w:space="0" w:color="auto"/>
              <w:right w:val="nil"/>
            </w:tcBorders>
            <w:shd w:val="clear" w:color="auto" w:fill="auto"/>
            <w:noWrap/>
            <w:vAlign w:val="center"/>
            <w:hideMark/>
          </w:tcPr>
          <w:p w14:paraId="4E732C68" w14:textId="77777777" w:rsidR="00C82FB1" w:rsidRPr="00C82FB1" w:rsidRDefault="00C82FB1" w:rsidP="00C82FB1">
            <w:pPr>
              <w:spacing w:after="0" w:line="240" w:lineRule="auto"/>
              <w:jc w:val="center"/>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lang w:val="en-GB" w:eastAsia="en-GB"/>
                <w14:ligatures w14:val="none"/>
              </w:rPr>
              <w:t>Ramsey</w:t>
            </w:r>
          </w:p>
        </w:tc>
      </w:tr>
      <w:tr w:rsidR="00C82FB1" w:rsidRPr="00C82FB1" w14:paraId="2D3EDFFF" w14:textId="77777777" w:rsidTr="00447FAB">
        <w:trPr>
          <w:trHeight w:val="290"/>
        </w:trPr>
        <w:tc>
          <w:tcPr>
            <w:tcW w:w="3460" w:type="dxa"/>
            <w:tcBorders>
              <w:top w:val="nil"/>
              <w:left w:val="nil"/>
              <w:bottom w:val="single" w:sz="4" w:space="0" w:color="auto"/>
              <w:right w:val="nil"/>
            </w:tcBorders>
            <w:shd w:val="clear" w:color="auto" w:fill="auto"/>
            <w:noWrap/>
            <w:vAlign w:val="center"/>
            <w:hideMark/>
          </w:tcPr>
          <w:p w14:paraId="246E9B4F" w14:textId="77777777"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lang w:val="en-GB" w:eastAsia="en-GB"/>
                <w14:ligatures w14:val="none"/>
              </w:rPr>
              <w:t>Factors</w:t>
            </w:r>
          </w:p>
        </w:tc>
        <w:tc>
          <w:tcPr>
            <w:tcW w:w="860" w:type="dxa"/>
            <w:tcBorders>
              <w:top w:val="nil"/>
              <w:left w:val="nil"/>
              <w:bottom w:val="single" w:sz="4" w:space="0" w:color="auto"/>
              <w:right w:val="nil"/>
            </w:tcBorders>
            <w:shd w:val="clear" w:color="auto" w:fill="auto"/>
            <w:noWrap/>
            <w:vAlign w:val="center"/>
            <w:hideMark/>
          </w:tcPr>
          <w:p w14:paraId="4248F8F2" w14:textId="77777777"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lang w:val="en-GB" w:eastAsia="en-GB"/>
                <w14:ligatures w14:val="none"/>
              </w:rPr>
              <w:t>DF</w:t>
            </w:r>
          </w:p>
        </w:tc>
        <w:tc>
          <w:tcPr>
            <w:tcW w:w="1357" w:type="dxa"/>
            <w:tcBorders>
              <w:top w:val="nil"/>
              <w:left w:val="nil"/>
              <w:bottom w:val="single" w:sz="4" w:space="0" w:color="auto"/>
              <w:right w:val="nil"/>
            </w:tcBorders>
            <w:shd w:val="clear" w:color="auto" w:fill="auto"/>
            <w:noWrap/>
            <w:vAlign w:val="center"/>
            <w:hideMark/>
          </w:tcPr>
          <w:p w14:paraId="04832E30" w14:textId="77777777"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lang w:val="en-GB" w:eastAsia="en-GB"/>
                <w14:ligatures w14:val="none"/>
              </w:rPr>
              <w:t>Harvest lost</w:t>
            </w:r>
          </w:p>
        </w:tc>
        <w:tc>
          <w:tcPr>
            <w:tcW w:w="931" w:type="dxa"/>
            <w:tcBorders>
              <w:top w:val="nil"/>
              <w:left w:val="nil"/>
              <w:bottom w:val="single" w:sz="4" w:space="0" w:color="auto"/>
              <w:right w:val="nil"/>
            </w:tcBorders>
            <w:shd w:val="clear" w:color="auto" w:fill="auto"/>
            <w:noWrap/>
            <w:vAlign w:val="center"/>
            <w:hideMark/>
          </w:tcPr>
          <w:p w14:paraId="378FABD9" w14:textId="77777777"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lang w:val="en-GB" w:eastAsia="en-GB"/>
                <w14:ligatures w14:val="none"/>
              </w:rPr>
              <w:t xml:space="preserve">Yield </w:t>
            </w:r>
          </w:p>
        </w:tc>
        <w:tc>
          <w:tcPr>
            <w:tcW w:w="1338" w:type="dxa"/>
            <w:tcBorders>
              <w:top w:val="nil"/>
              <w:left w:val="nil"/>
              <w:bottom w:val="single" w:sz="4" w:space="0" w:color="auto"/>
              <w:right w:val="nil"/>
            </w:tcBorders>
            <w:shd w:val="clear" w:color="auto" w:fill="auto"/>
            <w:noWrap/>
            <w:vAlign w:val="center"/>
            <w:hideMark/>
          </w:tcPr>
          <w:p w14:paraId="1DC07774" w14:textId="77777777"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lang w:val="en-GB" w:eastAsia="en-GB"/>
                <w14:ligatures w14:val="none"/>
              </w:rPr>
              <w:t>Harvest lost</w:t>
            </w:r>
          </w:p>
        </w:tc>
        <w:tc>
          <w:tcPr>
            <w:tcW w:w="821" w:type="dxa"/>
            <w:tcBorders>
              <w:top w:val="nil"/>
              <w:left w:val="nil"/>
              <w:bottom w:val="single" w:sz="4" w:space="0" w:color="auto"/>
              <w:right w:val="nil"/>
            </w:tcBorders>
            <w:shd w:val="clear" w:color="auto" w:fill="auto"/>
            <w:noWrap/>
            <w:vAlign w:val="center"/>
            <w:hideMark/>
          </w:tcPr>
          <w:p w14:paraId="7BB36BE3" w14:textId="77777777"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lang w:val="en-GB" w:eastAsia="en-GB"/>
                <w14:ligatures w14:val="none"/>
              </w:rPr>
              <w:t xml:space="preserve">Yield </w:t>
            </w:r>
          </w:p>
        </w:tc>
      </w:tr>
      <w:tr w:rsidR="00C82FB1" w:rsidRPr="00C82FB1" w14:paraId="4906E661" w14:textId="77777777" w:rsidTr="00447FAB">
        <w:trPr>
          <w:trHeight w:val="290"/>
        </w:trPr>
        <w:tc>
          <w:tcPr>
            <w:tcW w:w="3460" w:type="dxa"/>
            <w:tcBorders>
              <w:top w:val="nil"/>
              <w:left w:val="nil"/>
              <w:bottom w:val="nil"/>
              <w:right w:val="nil"/>
            </w:tcBorders>
            <w:shd w:val="clear" w:color="auto" w:fill="auto"/>
            <w:noWrap/>
            <w:vAlign w:val="bottom"/>
            <w:hideMark/>
          </w:tcPr>
          <w:p w14:paraId="60240F47" w14:textId="77777777"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lang w:val="en-GB" w:eastAsia="en-GB"/>
                <w14:ligatures w14:val="none"/>
              </w:rPr>
              <w:t>MG</w:t>
            </w:r>
          </w:p>
        </w:tc>
        <w:tc>
          <w:tcPr>
            <w:tcW w:w="860" w:type="dxa"/>
            <w:tcBorders>
              <w:top w:val="nil"/>
              <w:left w:val="nil"/>
              <w:bottom w:val="nil"/>
              <w:right w:val="nil"/>
            </w:tcBorders>
            <w:shd w:val="clear" w:color="auto" w:fill="auto"/>
            <w:noWrap/>
            <w:vAlign w:val="bottom"/>
            <w:hideMark/>
          </w:tcPr>
          <w:p w14:paraId="626B083C" w14:textId="77777777"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lang w:val="en-GB" w:eastAsia="en-GB"/>
                <w14:ligatures w14:val="none"/>
              </w:rPr>
              <w:t>2</w:t>
            </w:r>
          </w:p>
        </w:tc>
        <w:tc>
          <w:tcPr>
            <w:tcW w:w="1357" w:type="dxa"/>
            <w:tcBorders>
              <w:top w:val="nil"/>
              <w:left w:val="nil"/>
              <w:bottom w:val="nil"/>
              <w:right w:val="nil"/>
            </w:tcBorders>
            <w:shd w:val="clear" w:color="auto" w:fill="auto"/>
            <w:noWrap/>
            <w:vAlign w:val="bottom"/>
            <w:hideMark/>
          </w:tcPr>
          <w:p w14:paraId="3F27BFC9" w14:textId="77777777"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lang w:val="en-GB" w:eastAsia="en-GB"/>
                <w14:ligatures w14:val="none"/>
              </w:rPr>
              <w:t>0.249594</w:t>
            </w:r>
          </w:p>
        </w:tc>
        <w:tc>
          <w:tcPr>
            <w:tcW w:w="931" w:type="dxa"/>
            <w:tcBorders>
              <w:top w:val="nil"/>
              <w:left w:val="nil"/>
              <w:bottom w:val="nil"/>
              <w:right w:val="nil"/>
            </w:tcBorders>
            <w:shd w:val="clear" w:color="auto" w:fill="auto"/>
            <w:noWrap/>
            <w:vAlign w:val="bottom"/>
            <w:hideMark/>
          </w:tcPr>
          <w:p w14:paraId="72F561A0" w14:textId="77777777"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lang w:val="en-GB" w:eastAsia="en-GB"/>
                <w14:ligatures w14:val="none"/>
              </w:rPr>
              <w:t>0.45293</w:t>
            </w:r>
          </w:p>
        </w:tc>
        <w:tc>
          <w:tcPr>
            <w:tcW w:w="1338" w:type="dxa"/>
            <w:tcBorders>
              <w:top w:val="nil"/>
              <w:left w:val="nil"/>
              <w:bottom w:val="nil"/>
              <w:right w:val="nil"/>
            </w:tcBorders>
            <w:shd w:val="clear" w:color="auto" w:fill="auto"/>
            <w:noWrap/>
            <w:vAlign w:val="bottom"/>
            <w:hideMark/>
          </w:tcPr>
          <w:p w14:paraId="4AAF2EA3" w14:textId="77777777"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lang w:val="en-GB" w:eastAsia="en-GB"/>
                <w14:ligatures w14:val="none"/>
              </w:rPr>
              <w:t>0.986797</w:t>
            </w:r>
          </w:p>
        </w:tc>
        <w:tc>
          <w:tcPr>
            <w:tcW w:w="821" w:type="dxa"/>
            <w:tcBorders>
              <w:top w:val="nil"/>
              <w:left w:val="nil"/>
              <w:bottom w:val="nil"/>
              <w:right w:val="nil"/>
            </w:tcBorders>
            <w:shd w:val="clear" w:color="auto" w:fill="auto"/>
            <w:noWrap/>
            <w:vAlign w:val="bottom"/>
            <w:hideMark/>
          </w:tcPr>
          <w:p w14:paraId="3D9CF244" w14:textId="77777777"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lang w:val="en-GB" w:eastAsia="en-GB"/>
                <w14:ligatures w14:val="none"/>
              </w:rPr>
              <w:t>0.3703</w:t>
            </w:r>
          </w:p>
        </w:tc>
      </w:tr>
      <w:tr w:rsidR="00C82FB1" w:rsidRPr="00C82FB1" w14:paraId="1AE67758" w14:textId="77777777" w:rsidTr="00447FAB">
        <w:trPr>
          <w:trHeight w:val="290"/>
        </w:trPr>
        <w:tc>
          <w:tcPr>
            <w:tcW w:w="3460" w:type="dxa"/>
            <w:tcBorders>
              <w:top w:val="nil"/>
              <w:left w:val="nil"/>
              <w:bottom w:val="nil"/>
              <w:right w:val="nil"/>
            </w:tcBorders>
            <w:shd w:val="clear" w:color="auto" w:fill="auto"/>
            <w:noWrap/>
            <w:vAlign w:val="bottom"/>
            <w:hideMark/>
          </w:tcPr>
          <w:p w14:paraId="28C1029D" w14:textId="2F6FA1C2"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lang w:val="en-GB" w:eastAsia="en-GB"/>
                <w14:ligatures w14:val="none"/>
              </w:rPr>
              <w:t>Planting date</w:t>
            </w:r>
          </w:p>
        </w:tc>
        <w:tc>
          <w:tcPr>
            <w:tcW w:w="860" w:type="dxa"/>
            <w:tcBorders>
              <w:top w:val="nil"/>
              <w:left w:val="nil"/>
              <w:bottom w:val="nil"/>
              <w:right w:val="nil"/>
            </w:tcBorders>
            <w:shd w:val="clear" w:color="auto" w:fill="auto"/>
            <w:noWrap/>
            <w:vAlign w:val="bottom"/>
            <w:hideMark/>
          </w:tcPr>
          <w:p w14:paraId="0F8DFFAE" w14:textId="77777777"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lang w:val="en-GB" w:eastAsia="en-GB"/>
                <w14:ligatures w14:val="none"/>
              </w:rPr>
              <w:t>1</w:t>
            </w:r>
          </w:p>
        </w:tc>
        <w:tc>
          <w:tcPr>
            <w:tcW w:w="1357" w:type="dxa"/>
            <w:tcBorders>
              <w:top w:val="nil"/>
              <w:left w:val="nil"/>
              <w:bottom w:val="nil"/>
              <w:right w:val="nil"/>
            </w:tcBorders>
            <w:shd w:val="clear" w:color="auto" w:fill="auto"/>
            <w:noWrap/>
            <w:vAlign w:val="bottom"/>
            <w:hideMark/>
          </w:tcPr>
          <w:p w14:paraId="559663FE" w14:textId="77777777"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lang w:val="en-GB" w:eastAsia="en-GB"/>
                <w14:ligatures w14:val="none"/>
              </w:rPr>
              <w:t>0.788949</w:t>
            </w:r>
          </w:p>
        </w:tc>
        <w:tc>
          <w:tcPr>
            <w:tcW w:w="931" w:type="dxa"/>
            <w:tcBorders>
              <w:top w:val="nil"/>
              <w:left w:val="nil"/>
              <w:bottom w:val="nil"/>
              <w:right w:val="nil"/>
            </w:tcBorders>
            <w:shd w:val="clear" w:color="auto" w:fill="auto"/>
            <w:noWrap/>
            <w:vAlign w:val="bottom"/>
            <w:hideMark/>
          </w:tcPr>
          <w:p w14:paraId="0586E071" w14:textId="77777777"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highlight w:val="yellow"/>
                <w:lang w:val="en-GB" w:eastAsia="en-GB"/>
                <w14:ligatures w14:val="none"/>
              </w:rPr>
              <w:t>0.01178</w:t>
            </w:r>
          </w:p>
        </w:tc>
        <w:tc>
          <w:tcPr>
            <w:tcW w:w="1338" w:type="dxa"/>
            <w:tcBorders>
              <w:top w:val="nil"/>
              <w:left w:val="nil"/>
              <w:bottom w:val="nil"/>
              <w:right w:val="nil"/>
            </w:tcBorders>
            <w:shd w:val="clear" w:color="auto" w:fill="auto"/>
            <w:noWrap/>
            <w:vAlign w:val="bottom"/>
            <w:hideMark/>
          </w:tcPr>
          <w:p w14:paraId="225D0860" w14:textId="77777777"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lang w:val="en-GB" w:eastAsia="en-GB"/>
                <w14:ligatures w14:val="none"/>
              </w:rPr>
              <w:t>0.245178</w:t>
            </w:r>
          </w:p>
        </w:tc>
        <w:tc>
          <w:tcPr>
            <w:tcW w:w="821" w:type="dxa"/>
            <w:tcBorders>
              <w:top w:val="nil"/>
              <w:left w:val="nil"/>
              <w:bottom w:val="nil"/>
              <w:right w:val="nil"/>
            </w:tcBorders>
            <w:shd w:val="clear" w:color="auto" w:fill="auto"/>
            <w:noWrap/>
            <w:vAlign w:val="bottom"/>
            <w:hideMark/>
          </w:tcPr>
          <w:p w14:paraId="6616FCA0" w14:textId="77777777"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lang w:val="en-GB" w:eastAsia="en-GB"/>
                <w14:ligatures w14:val="none"/>
              </w:rPr>
              <w:t>0.4432</w:t>
            </w:r>
          </w:p>
        </w:tc>
      </w:tr>
      <w:tr w:rsidR="00C82FB1" w:rsidRPr="00C82FB1" w14:paraId="2C13C56B" w14:textId="77777777" w:rsidTr="00447FAB">
        <w:trPr>
          <w:trHeight w:val="290"/>
        </w:trPr>
        <w:tc>
          <w:tcPr>
            <w:tcW w:w="3460" w:type="dxa"/>
            <w:tcBorders>
              <w:top w:val="nil"/>
              <w:left w:val="nil"/>
              <w:bottom w:val="nil"/>
              <w:right w:val="nil"/>
            </w:tcBorders>
            <w:shd w:val="clear" w:color="auto" w:fill="auto"/>
            <w:noWrap/>
            <w:vAlign w:val="bottom"/>
            <w:hideMark/>
          </w:tcPr>
          <w:p w14:paraId="167D300E" w14:textId="761602E6"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lang w:val="en-GB" w:eastAsia="en-GB"/>
                <w14:ligatures w14:val="none"/>
              </w:rPr>
              <w:t>Harvest stage</w:t>
            </w:r>
          </w:p>
        </w:tc>
        <w:tc>
          <w:tcPr>
            <w:tcW w:w="860" w:type="dxa"/>
            <w:tcBorders>
              <w:top w:val="nil"/>
              <w:left w:val="nil"/>
              <w:bottom w:val="nil"/>
              <w:right w:val="nil"/>
            </w:tcBorders>
            <w:shd w:val="clear" w:color="auto" w:fill="auto"/>
            <w:noWrap/>
            <w:vAlign w:val="bottom"/>
            <w:hideMark/>
          </w:tcPr>
          <w:p w14:paraId="5BA94EB1" w14:textId="77777777"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lang w:val="en-GB" w:eastAsia="en-GB"/>
                <w14:ligatures w14:val="none"/>
              </w:rPr>
              <w:t>2</w:t>
            </w:r>
          </w:p>
        </w:tc>
        <w:tc>
          <w:tcPr>
            <w:tcW w:w="1357" w:type="dxa"/>
            <w:tcBorders>
              <w:top w:val="nil"/>
              <w:left w:val="nil"/>
              <w:bottom w:val="nil"/>
              <w:right w:val="nil"/>
            </w:tcBorders>
            <w:shd w:val="clear" w:color="auto" w:fill="auto"/>
            <w:noWrap/>
            <w:vAlign w:val="bottom"/>
            <w:hideMark/>
          </w:tcPr>
          <w:p w14:paraId="093CD2B1" w14:textId="77777777"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highlight w:val="yellow"/>
                <w:lang w:val="en-GB" w:eastAsia="en-GB"/>
                <w14:ligatures w14:val="none"/>
              </w:rPr>
              <w:t>0.000184</w:t>
            </w:r>
          </w:p>
        </w:tc>
        <w:tc>
          <w:tcPr>
            <w:tcW w:w="931" w:type="dxa"/>
            <w:tcBorders>
              <w:top w:val="nil"/>
              <w:left w:val="nil"/>
              <w:bottom w:val="nil"/>
              <w:right w:val="nil"/>
            </w:tcBorders>
            <w:shd w:val="clear" w:color="auto" w:fill="auto"/>
            <w:noWrap/>
            <w:vAlign w:val="bottom"/>
            <w:hideMark/>
          </w:tcPr>
          <w:p w14:paraId="7D6B8379" w14:textId="77777777"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lang w:val="en-GB" w:eastAsia="en-GB"/>
                <w14:ligatures w14:val="none"/>
              </w:rPr>
              <w:t>0.23026</w:t>
            </w:r>
          </w:p>
        </w:tc>
        <w:tc>
          <w:tcPr>
            <w:tcW w:w="1338" w:type="dxa"/>
            <w:tcBorders>
              <w:top w:val="nil"/>
              <w:left w:val="nil"/>
              <w:bottom w:val="nil"/>
              <w:right w:val="nil"/>
            </w:tcBorders>
            <w:shd w:val="clear" w:color="auto" w:fill="auto"/>
            <w:noWrap/>
            <w:vAlign w:val="bottom"/>
            <w:hideMark/>
          </w:tcPr>
          <w:p w14:paraId="209FBB7C" w14:textId="10CA303B"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highlight w:val="yellow"/>
                <w:lang w:val="en-GB" w:eastAsia="en-GB"/>
                <w14:ligatures w14:val="none"/>
              </w:rPr>
              <w:t>0.00063</w:t>
            </w:r>
            <w:r w:rsidR="00A8097A" w:rsidRPr="00A8097A">
              <w:rPr>
                <w:rFonts w:ascii="Times New Roman" w:eastAsia="Times New Roman" w:hAnsi="Times New Roman" w:cs="Times New Roman"/>
                <w:color w:val="000000"/>
                <w:kern w:val="0"/>
                <w:highlight w:val="yellow"/>
                <w:lang w:val="en-GB" w:eastAsia="en-GB"/>
                <w14:ligatures w14:val="none"/>
              </w:rPr>
              <w:t>0</w:t>
            </w:r>
          </w:p>
        </w:tc>
        <w:tc>
          <w:tcPr>
            <w:tcW w:w="821" w:type="dxa"/>
            <w:tcBorders>
              <w:top w:val="nil"/>
              <w:left w:val="nil"/>
              <w:bottom w:val="nil"/>
              <w:right w:val="nil"/>
            </w:tcBorders>
            <w:shd w:val="clear" w:color="auto" w:fill="auto"/>
            <w:noWrap/>
            <w:vAlign w:val="bottom"/>
            <w:hideMark/>
          </w:tcPr>
          <w:p w14:paraId="2AE847B5" w14:textId="77777777"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lang w:val="en-GB" w:eastAsia="en-GB"/>
                <w14:ligatures w14:val="none"/>
              </w:rPr>
              <w:t>0.6021</w:t>
            </w:r>
          </w:p>
        </w:tc>
      </w:tr>
      <w:tr w:rsidR="00C82FB1" w:rsidRPr="00C82FB1" w14:paraId="607C3DFE" w14:textId="77777777" w:rsidTr="00447FAB">
        <w:trPr>
          <w:trHeight w:val="290"/>
        </w:trPr>
        <w:tc>
          <w:tcPr>
            <w:tcW w:w="3460" w:type="dxa"/>
            <w:tcBorders>
              <w:top w:val="nil"/>
              <w:left w:val="nil"/>
              <w:bottom w:val="nil"/>
              <w:right w:val="nil"/>
            </w:tcBorders>
            <w:shd w:val="clear" w:color="auto" w:fill="auto"/>
            <w:noWrap/>
            <w:vAlign w:val="bottom"/>
            <w:hideMark/>
          </w:tcPr>
          <w:p w14:paraId="0D896B79" w14:textId="6FA10E5D"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lang w:val="en-GB" w:eastAsia="en-GB"/>
                <w14:ligatures w14:val="none"/>
              </w:rPr>
              <w:t>MG × Planting date</w:t>
            </w:r>
          </w:p>
        </w:tc>
        <w:tc>
          <w:tcPr>
            <w:tcW w:w="860" w:type="dxa"/>
            <w:tcBorders>
              <w:top w:val="nil"/>
              <w:left w:val="nil"/>
              <w:bottom w:val="nil"/>
              <w:right w:val="nil"/>
            </w:tcBorders>
            <w:shd w:val="clear" w:color="auto" w:fill="auto"/>
            <w:noWrap/>
            <w:vAlign w:val="bottom"/>
            <w:hideMark/>
          </w:tcPr>
          <w:p w14:paraId="6BECAD03" w14:textId="77777777"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lang w:val="en-GB" w:eastAsia="en-GB"/>
                <w14:ligatures w14:val="none"/>
              </w:rPr>
              <w:t>2</w:t>
            </w:r>
          </w:p>
        </w:tc>
        <w:tc>
          <w:tcPr>
            <w:tcW w:w="1357" w:type="dxa"/>
            <w:tcBorders>
              <w:top w:val="nil"/>
              <w:left w:val="nil"/>
              <w:bottom w:val="nil"/>
              <w:right w:val="nil"/>
            </w:tcBorders>
            <w:shd w:val="clear" w:color="auto" w:fill="auto"/>
            <w:noWrap/>
            <w:vAlign w:val="bottom"/>
            <w:hideMark/>
          </w:tcPr>
          <w:p w14:paraId="71B644CC" w14:textId="77777777"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lang w:val="en-GB" w:eastAsia="en-GB"/>
                <w14:ligatures w14:val="none"/>
              </w:rPr>
              <w:t>0.655338</w:t>
            </w:r>
          </w:p>
        </w:tc>
        <w:tc>
          <w:tcPr>
            <w:tcW w:w="931" w:type="dxa"/>
            <w:tcBorders>
              <w:top w:val="nil"/>
              <w:left w:val="nil"/>
              <w:bottom w:val="nil"/>
              <w:right w:val="nil"/>
            </w:tcBorders>
            <w:shd w:val="clear" w:color="auto" w:fill="auto"/>
            <w:noWrap/>
            <w:vAlign w:val="bottom"/>
            <w:hideMark/>
          </w:tcPr>
          <w:p w14:paraId="787A37EC" w14:textId="77777777"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highlight w:val="yellow"/>
                <w:lang w:val="en-GB" w:eastAsia="en-GB"/>
                <w14:ligatures w14:val="none"/>
              </w:rPr>
              <w:t>0.03974</w:t>
            </w:r>
          </w:p>
        </w:tc>
        <w:tc>
          <w:tcPr>
            <w:tcW w:w="1338" w:type="dxa"/>
            <w:tcBorders>
              <w:top w:val="nil"/>
              <w:left w:val="nil"/>
              <w:bottom w:val="nil"/>
              <w:right w:val="nil"/>
            </w:tcBorders>
            <w:shd w:val="clear" w:color="auto" w:fill="auto"/>
            <w:noWrap/>
            <w:vAlign w:val="bottom"/>
            <w:hideMark/>
          </w:tcPr>
          <w:p w14:paraId="03C055A5" w14:textId="0488D7C4" w:rsidR="00C82FB1" w:rsidRPr="00C82FB1" w:rsidRDefault="00F53284" w:rsidP="00C82FB1">
            <w:pPr>
              <w:spacing w:after="0" w:line="240" w:lineRule="auto"/>
              <w:rPr>
                <w:rFonts w:ascii="Times New Roman" w:eastAsia="Times New Roman" w:hAnsi="Times New Roman" w:cs="Times New Roman"/>
                <w:color w:val="000000"/>
                <w:kern w:val="0"/>
                <w:lang w:val="en-GB" w:eastAsia="en-GB"/>
                <w14:ligatures w14:val="none"/>
              </w:rPr>
            </w:pPr>
            <w:r>
              <w:rPr>
                <w:rFonts w:ascii="Times New Roman" w:eastAsia="Times New Roman" w:hAnsi="Times New Roman" w:cs="Times New Roman"/>
                <w:color w:val="000000"/>
                <w:kern w:val="0"/>
                <w:highlight w:val="yellow"/>
                <w:lang w:val="en-GB" w:eastAsia="en-GB"/>
                <w14:ligatures w14:val="none"/>
              </w:rPr>
              <w:t>0.0000</w:t>
            </w:r>
            <w:r w:rsidR="00C82FB1" w:rsidRPr="00C82FB1">
              <w:rPr>
                <w:rFonts w:ascii="Times New Roman" w:eastAsia="Times New Roman" w:hAnsi="Times New Roman" w:cs="Times New Roman"/>
                <w:color w:val="000000"/>
                <w:kern w:val="0"/>
                <w:highlight w:val="yellow"/>
                <w:lang w:val="en-GB" w:eastAsia="en-GB"/>
                <w14:ligatures w14:val="none"/>
              </w:rPr>
              <w:t>14</w:t>
            </w:r>
          </w:p>
        </w:tc>
        <w:tc>
          <w:tcPr>
            <w:tcW w:w="821" w:type="dxa"/>
            <w:tcBorders>
              <w:top w:val="nil"/>
              <w:left w:val="nil"/>
              <w:bottom w:val="nil"/>
              <w:right w:val="nil"/>
            </w:tcBorders>
            <w:shd w:val="clear" w:color="auto" w:fill="auto"/>
            <w:noWrap/>
            <w:vAlign w:val="bottom"/>
            <w:hideMark/>
          </w:tcPr>
          <w:p w14:paraId="04A246A1" w14:textId="77777777"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highlight w:val="yellow"/>
                <w:lang w:val="en-GB" w:eastAsia="en-GB"/>
                <w14:ligatures w14:val="none"/>
              </w:rPr>
              <w:t>0.0497</w:t>
            </w:r>
          </w:p>
        </w:tc>
      </w:tr>
      <w:tr w:rsidR="00C82FB1" w:rsidRPr="00C82FB1" w14:paraId="1CBE02BF" w14:textId="77777777" w:rsidTr="00447FAB">
        <w:trPr>
          <w:trHeight w:val="290"/>
        </w:trPr>
        <w:tc>
          <w:tcPr>
            <w:tcW w:w="3460" w:type="dxa"/>
            <w:tcBorders>
              <w:top w:val="nil"/>
              <w:left w:val="nil"/>
              <w:bottom w:val="nil"/>
              <w:right w:val="nil"/>
            </w:tcBorders>
            <w:shd w:val="clear" w:color="auto" w:fill="auto"/>
            <w:noWrap/>
            <w:vAlign w:val="bottom"/>
            <w:hideMark/>
          </w:tcPr>
          <w:p w14:paraId="19631942" w14:textId="70D2E343"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lang w:val="en-GB" w:eastAsia="en-GB"/>
                <w14:ligatures w14:val="none"/>
              </w:rPr>
              <w:t>MG × Harvest Stage</w:t>
            </w:r>
          </w:p>
        </w:tc>
        <w:tc>
          <w:tcPr>
            <w:tcW w:w="860" w:type="dxa"/>
            <w:tcBorders>
              <w:top w:val="nil"/>
              <w:left w:val="nil"/>
              <w:bottom w:val="nil"/>
              <w:right w:val="nil"/>
            </w:tcBorders>
            <w:shd w:val="clear" w:color="auto" w:fill="auto"/>
            <w:noWrap/>
            <w:vAlign w:val="bottom"/>
            <w:hideMark/>
          </w:tcPr>
          <w:p w14:paraId="09CCC69B" w14:textId="77777777"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lang w:val="en-GB" w:eastAsia="en-GB"/>
                <w14:ligatures w14:val="none"/>
              </w:rPr>
              <w:t>4</w:t>
            </w:r>
          </w:p>
        </w:tc>
        <w:tc>
          <w:tcPr>
            <w:tcW w:w="1357" w:type="dxa"/>
            <w:tcBorders>
              <w:top w:val="nil"/>
              <w:left w:val="nil"/>
              <w:bottom w:val="nil"/>
              <w:right w:val="nil"/>
            </w:tcBorders>
            <w:shd w:val="clear" w:color="auto" w:fill="auto"/>
            <w:noWrap/>
            <w:vAlign w:val="bottom"/>
            <w:hideMark/>
          </w:tcPr>
          <w:p w14:paraId="0FEBE2AE" w14:textId="77777777"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lang w:val="en-GB" w:eastAsia="en-GB"/>
                <w14:ligatures w14:val="none"/>
              </w:rPr>
              <w:t>0.431518</w:t>
            </w:r>
          </w:p>
        </w:tc>
        <w:tc>
          <w:tcPr>
            <w:tcW w:w="931" w:type="dxa"/>
            <w:tcBorders>
              <w:top w:val="nil"/>
              <w:left w:val="nil"/>
              <w:bottom w:val="nil"/>
              <w:right w:val="nil"/>
            </w:tcBorders>
            <w:shd w:val="clear" w:color="auto" w:fill="auto"/>
            <w:noWrap/>
            <w:vAlign w:val="bottom"/>
            <w:hideMark/>
          </w:tcPr>
          <w:p w14:paraId="6763F3CB" w14:textId="77777777"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lang w:val="en-GB" w:eastAsia="en-GB"/>
                <w14:ligatures w14:val="none"/>
              </w:rPr>
              <w:t>0.77683</w:t>
            </w:r>
          </w:p>
        </w:tc>
        <w:tc>
          <w:tcPr>
            <w:tcW w:w="1338" w:type="dxa"/>
            <w:tcBorders>
              <w:top w:val="nil"/>
              <w:left w:val="nil"/>
              <w:bottom w:val="nil"/>
              <w:right w:val="nil"/>
            </w:tcBorders>
            <w:shd w:val="clear" w:color="auto" w:fill="auto"/>
            <w:noWrap/>
            <w:vAlign w:val="bottom"/>
            <w:hideMark/>
          </w:tcPr>
          <w:p w14:paraId="008C90A3" w14:textId="77777777"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highlight w:val="yellow"/>
                <w:lang w:val="en-GB" w:eastAsia="en-GB"/>
                <w14:ligatures w14:val="none"/>
              </w:rPr>
              <w:t>0.007275</w:t>
            </w:r>
          </w:p>
        </w:tc>
        <w:tc>
          <w:tcPr>
            <w:tcW w:w="821" w:type="dxa"/>
            <w:tcBorders>
              <w:top w:val="nil"/>
              <w:left w:val="nil"/>
              <w:bottom w:val="nil"/>
              <w:right w:val="nil"/>
            </w:tcBorders>
            <w:shd w:val="clear" w:color="auto" w:fill="auto"/>
            <w:noWrap/>
            <w:vAlign w:val="bottom"/>
            <w:hideMark/>
          </w:tcPr>
          <w:p w14:paraId="2B95612F" w14:textId="77777777"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lang w:val="en-GB" w:eastAsia="en-GB"/>
                <w14:ligatures w14:val="none"/>
              </w:rPr>
              <w:t>0.2319</w:t>
            </w:r>
          </w:p>
        </w:tc>
      </w:tr>
      <w:tr w:rsidR="00C82FB1" w:rsidRPr="00C82FB1" w14:paraId="2E616F64" w14:textId="77777777" w:rsidTr="00447FAB">
        <w:trPr>
          <w:trHeight w:val="290"/>
        </w:trPr>
        <w:tc>
          <w:tcPr>
            <w:tcW w:w="3460" w:type="dxa"/>
            <w:tcBorders>
              <w:top w:val="nil"/>
              <w:left w:val="nil"/>
              <w:bottom w:val="nil"/>
              <w:right w:val="nil"/>
            </w:tcBorders>
            <w:shd w:val="clear" w:color="auto" w:fill="auto"/>
            <w:noWrap/>
            <w:vAlign w:val="bottom"/>
            <w:hideMark/>
          </w:tcPr>
          <w:p w14:paraId="407C20FB" w14:textId="2D232895"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lang w:val="en-GB" w:eastAsia="en-GB"/>
                <w14:ligatures w14:val="none"/>
              </w:rPr>
              <w:t>Planting date × Harvest stage</w:t>
            </w:r>
          </w:p>
        </w:tc>
        <w:tc>
          <w:tcPr>
            <w:tcW w:w="860" w:type="dxa"/>
            <w:tcBorders>
              <w:top w:val="nil"/>
              <w:left w:val="nil"/>
              <w:bottom w:val="nil"/>
              <w:right w:val="nil"/>
            </w:tcBorders>
            <w:shd w:val="clear" w:color="auto" w:fill="auto"/>
            <w:noWrap/>
            <w:vAlign w:val="bottom"/>
            <w:hideMark/>
          </w:tcPr>
          <w:p w14:paraId="750A193B" w14:textId="77777777"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lang w:val="en-GB" w:eastAsia="en-GB"/>
                <w14:ligatures w14:val="none"/>
              </w:rPr>
              <w:t>2</w:t>
            </w:r>
          </w:p>
        </w:tc>
        <w:tc>
          <w:tcPr>
            <w:tcW w:w="1357" w:type="dxa"/>
            <w:tcBorders>
              <w:top w:val="nil"/>
              <w:left w:val="nil"/>
              <w:bottom w:val="nil"/>
              <w:right w:val="nil"/>
            </w:tcBorders>
            <w:shd w:val="clear" w:color="auto" w:fill="auto"/>
            <w:noWrap/>
            <w:vAlign w:val="bottom"/>
            <w:hideMark/>
          </w:tcPr>
          <w:p w14:paraId="1F76DF14" w14:textId="77777777"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lang w:val="en-GB" w:eastAsia="en-GB"/>
                <w14:ligatures w14:val="none"/>
              </w:rPr>
              <w:t>0.352843</w:t>
            </w:r>
          </w:p>
        </w:tc>
        <w:tc>
          <w:tcPr>
            <w:tcW w:w="931" w:type="dxa"/>
            <w:tcBorders>
              <w:top w:val="nil"/>
              <w:left w:val="nil"/>
              <w:bottom w:val="nil"/>
              <w:right w:val="nil"/>
            </w:tcBorders>
            <w:shd w:val="clear" w:color="auto" w:fill="auto"/>
            <w:noWrap/>
            <w:vAlign w:val="bottom"/>
            <w:hideMark/>
          </w:tcPr>
          <w:p w14:paraId="2E58B272" w14:textId="77777777"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lang w:val="en-GB" w:eastAsia="en-GB"/>
                <w14:ligatures w14:val="none"/>
              </w:rPr>
              <w:t>0.80991</w:t>
            </w:r>
          </w:p>
        </w:tc>
        <w:tc>
          <w:tcPr>
            <w:tcW w:w="1338" w:type="dxa"/>
            <w:tcBorders>
              <w:top w:val="nil"/>
              <w:left w:val="nil"/>
              <w:bottom w:val="nil"/>
              <w:right w:val="nil"/>
            </w:tcBorders>
            <w:shd w:val="clear" w:color="auto" w:fill="auto"/>
            <w:noWrap/>
            <w:vAlign w:val="bottom"/>
            <w:hideMark/>
          </w:tcPr>
          <w:p w14:paraId="1BC29163" w14:textId="77777777"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highlight w:val="yellow"/>
                <w:lang w:val="en-GB" w:eastAsia="en-GB"/>
                <w14:ligatures w14:val="none"/>
              </w:rPr>
              <w:t>0.001548</w:t>
            </w:r>
          </w:p>
        </w:tc>
        <w:tc>
          <w:tcPr>
            <w:tcW w:w="821" w:type="dxa"/>
            <w:tcBorders>
              <w:top w:val="nil"/>
              <w:left w:val="nil"/>
              <w:bottom w:val="nil"/>
              <w:right w:val="nil"/>
            </w:tcBorders>
            <w:shd w:val="clear" w:color="auto" w:fill="auto"/>
            <w:noWrap/>
            <w:vAlign w:val="bottom"/>
            <w:hideMark/>
          </w:tcPr>
          <w:p w14:paraId="125051DE" w14:textId="77777777"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lang w:val="en-GB" w:eastAsia="en-GB"/>
                <w14:ligatures w14:val="none"/>
              </w:rPr>
              <w:t>0.7597</w:t>
            </w:r>
          </w:p>
        </w:tc>
      </w:tr>
      <w:tr w:rsidR="00C82FB1" w:rsidRPr="00C82FB1" w14:paraId="7B5745E2" w14:textId="77777777" w:rsidTr="00447FAB">
        <w:trPr>
          <w:trHeight w:val="290"/>
        </w:trPr>
        <w:tc>
          <w:tcPr>
            <w:tcW w:w="3460" w:type="dxa"/>
            <w:tcBorders>
              <w:top w:val="nil"/>
              <w:left w:val="nil"/>
              <w:bottom w:val="single" w:sz="4" w:space="0" w:color="auto"/>
              <w:right w:val="nil"/>
            </w:tcBorders>
            <w:shd w:val="clear" w:color="auto" w:fill="auto"/>
            <w:noWrap/>
            <w:vAlign w:val="bottom"/>
            <w:hideMark/>
          </w:tcPr>
          <w:p w14:paraId="6AFB1C94" w14:textId="635BD372"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lang w:val="en-GB" w:eastAsia="en-GB"/>
                <w14:ligatures w14:val="none"/>
              </w:rPr>
              <w:t>MG × Planting date × Harvest Stage</w:t>
            </w:r>
          </w:p>
        </w:tc>
        <w:tc>
          <w:tcPr>
            <w:tcW w:w="860" w:type="dxa"/>
            <w:tcBorders>
              <w:top w:val="nil"/>
              <w:left w:val="nil"/>
              <w:bottom w:val="single" w:sz="4" w:space="0" w:color="auto"/>
              <w:right w:val="nil"/>
            </w:tcBorders>
            <w:shd w:val="clear" w:color="auto" w:fill="auto"/>
            <w:noWrap/>
            <w:vAlign w:val="bottom"/>
            <w:hideMark/>
          </w:tcPr>
          <w:p w14:paraId="3E843E05" w14:textId="77777777"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lang w:val="en-GB" w:eastAsia="en-GB"/>
                <w14:ligatures w14:val="none"/>
              </w:rPr>
              <w:t>4</w:t>
            </w:r>
          </w:p>
        </w:tc>
        <w:tc>
          <w:tcPr>
            <w:tcW w:w="1357" w:type="dxa"/>
            <w:tcBorders>
              <w:top w:val="nil"/>
              <w:left w:val="nil"/>
              <w:bottom w:val="single" w:sz="4" w:space="0" w:color="auto"/>
              <w:right w:val="nil"/>
            </w:tcBorders>
            <w:shd w:val="clear" w:color="auto" w:fill="auto"/>
            <w:noWrap/>
            <w:vAlign w:val="bottom"/>
            <w:hideMark/>
          </w:tcPr>
          <w:p w14:paraId="724C2127" w14:textId="77777777"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lang w:val="en-GB" w:eastAsia="en-GB"/>
                <w14:ligatures w14:val="none"/>
              </w:rPr>
              <w:t>0.772222</w:t>
            </w:r>
          </w:p>
        </w:tc>
        <w:tc>
          <w:tcPr>
            <w:tcW w:w="931" w:type="dxa"/>
            <w:tcBorders>
              <w:top w:val="nil"/>
              <w:left w:val="nil"/>
              <w:bottom w:val="single" w:sz="4" w:space="0" w:color="auto"/>
              <w:right w:val="nil"/>
            </w:tcBorders>
            <w:shd w:val="clear" w:color="auto" w:fill="auto"/>
            <w:noWrap/>
            <w:vAlign w:val="bottom"/>
            <w:hideMark/>
          </w:tcPr>
          <w:p w14:paraId="6DA0BF1D" w14:textId="77777777"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highlight w:val="yellow"/>
                <w:lang w:val="en-GB" w:eastAsia="en-GB"/>
                <w14:ligatures w14:val="none"/>
              </w:rPr>
              <w:t>0.02876</w:t>
            </w:r>
          </w:p>
        </w:tc>
        <w:tc>
          <w:tcPr>
            <w:tcW w:w="1338" w:type="dxa"/>
            <w:tcBorders>
              <w:top w:val="nil"/>
              <w:left w:val="nil"/>
              <w:bottom w:val="single" w:sz="4" w:space="0" w:color="auto"/>
              <w:right w:val="nil"/>
            </w:tcBorders>
            <w:shd w:val="clear" w:color="auto" w:fill="auto"/>
            <w:noWrap/>
            <w:vAlign w:val="bottom"/>
            <w:hideMark/>
          </w:tcPr>
          <w:p w14:paraId="4AD0B5BE" w14:textId="77777777"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lang w:val="en-GB" w:eastAsia="en-GB"/>
                <w14:ligatures w14:val="none"/>
              </w:rPr>
              <w:t>0.547258</w:t>
            </w:r>
          </w:p>
        </w:tc>
        <w:tc>
          <w:tcPr>
            <w:tcW w:w="821" w:type="dxa"/>
            <w:tcBorders>
              <w:top w:val="nil"/>
              <w:left w:val="nil"/>
              <w:bottom w:val="single" w:sz="4" w:space="0" w:color="auto"/>
              <w:right w:val="nil"/>
            </w:tcBorders>
            <w:shd w:val="clear" w:color="auto" w:fill="auto"/>
            <w:noWrap/>
            <w:vAlign w:val="bottom"/>
            <w:hideMark/>
          </w:tcPr>
          <w:p w14:paraId="43D91DC1" w14:textId="77777777" w:rsidR="00C82FB1" w:rsidRPr="00C82FB1" w:rsidRDefault="00C82FB1" w:rsidP="00C82FB1">
            <w:pPr>
              <w:spacing w:after="0" w:line="240" w:lineRule="auto"/>
              <w:rPr>
                <w:rFonts w:ascii="Times New Roman" w:eastAsia="Times New Roman" w:hAnsi="Times New Roman" w:cs="Times New Roman"/>
                <w:color w:val="000000"/>
                <w:kern w:val="0"/>
                <w:lang w:val="en-GB" w:eastAsia="en-GB"/>
                <w14:ligatures w14:val="none"/>
              </w:rPr>
            </w:pPr>
            <w:r w:rsidRPr="00C82FB1">
              <w:rPr>
                <w:rFonts w:ascii="Times New Roman" w:eastAsia="Times New Roman" w:hAnsi="Times New Roman" w:cs="Times New Roman"/>
                <w:color w:val="000000"/>
                <w:kern w:val="0"/>
                <w:lang w:val="en-GB" w:eastAsia="en-GB"/>
                <w14:ligatures w14:val="none"/>
              </w:rPr>
              <w:t>0.5554</w:t>
            </w:r>
          </w:p>
        </w:tc>
      </w:tr>
    </w:tbl>
    <w:p w14:paraId="6541AFA8" w14:textId="77777777" w:rsidR="00C82FB1" w:rsidRPr="00C82FB1" w:rsidRDefault="00C82FB1" w:rsidP="00C82FB1">
      <w:pPr>
        <w:rPr>
          <w:lang w:eastAsia="ja-JP"/>
        </w:rPr>
      </w:pPr>
    </w:p>
    <w:p w14:paraId="07E22030" w14:textId="10F924A3" w:rsidR="001E2FC5" w:rsidRDefault="001E2FC5" w:rsidP="00C95757">
      <w:pPr>
        <w:spacing w:after="0"/>
        <w:jc w:val="both"/>
        <w:rPr>
          <w:rFonts w:ascii="Times New Roman" w:hAnsi="Times New Roman"/>
          <w:iCs/>
        </w:rPr>
      </w:pPr>
      <w:r>
        <w:rPr>
          <w:rFonts w:ascii="Times New Roman" w:hAnsi="Times New Roman"/>
          <w:iCs/>
          <w:noProof/>
        </w:rPr>
        <w:lastRenderedPageBreak/>
        <w:drawing>
          <wp:inline distT="0" distB="0" distL="0" distR="0" wp14:anchorId="69893E5D" wp14:editId="56096369">
            <wp:extent cx="4773168" cy="2944368"/>
            <wp:effectExtent l="0" t="0" r="8890" b="8890"/>
            <wp:docPr id="104816419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73168" cy="2944368"/>
                    </a:xfrm>
                    <a:prstGeom prst="rect">
                      <a:avLst/>
                    </a:prstGeom>
                    <a:noFill/>
                  </pic:spPr>
                </pic:pic>
              </a:graphicData>
            </a:graphic>
          </wp:inline>
        </w:drawing>
      </w:r>
    </w:p>
    <w:p w14:paraId="6B041690" w14:textId="3741C6F2" w:rsidR="00C95757" w:rsidRPr="002A133D" w:rsidRDefault="002A133D" w:rsidP="002A133D">
      <w:pPr>
        <w:pStyle w:val="Caption"/>
        <w:rPr>
          <w:rFonts w:ascii="Times New Roman" w:hAnsi="Times New Roman"/>
          <w:b/>
          <w:bCs/>
          <w:color w:val="auto"/>
          <w:sz w:val="22"/>
          <w:szCs w:val="22"/>
        </w:rPr>
      </w:pPr>
      <w:bookmarkStart w:id="11" w:name="_Ref187409112"/>
      <w:r w:rsidRPr="002A133D">
        <w:rPr>
          <w:rFonts w:ascii="Times New Roman" w:hAnsi="Times New Roman"/>
          <w:b/>
          <w:bCs/>
          <w:color w:val="auto"/>
          <w:sz w:val="22"/>
          <w:szCs w:val="22"/>
        </w:rPr>
        <w:t xml:space="preserve">Figure </w:t>
      </w:r>
      <w:r w:rsidRPr="002A133D">
        <w:rPr>
          <w:rFonts w:ascii="Times New Roman" w:hAnsi="Times New Roman"/>
          <w:b/>
          <w:bCs/>
          <w:color w:val="auto"/>
          <w:sz w:val="22"/>
          <w:szCs w:val="22"/>
        </w:rPr>
        <w:fldChar w:fldCharType="begin"/>
      </w:r>
      <w:r w:rsidRPr="002A133D">
        <w:rPr>
          <w:rFonts w:ascii="Times New Roman" w:hAnsi="Times New Roman"/>
          <w:b/>
          <w:bCs/>
          <w:color w:val="auto"/>
          <w:sz w:val="22"/>
          <w:szCs w:val="22"/>
        </w:rPr>
        <w:instrText xml:space="preserve"> SEQ Figure \* ARABIC </w:instrText>
      </w:r>
      <w:r w:rsidRPr="002A133D">
        <w:rPr>
          <w:rFonts w:ascii="Times New Roman" w:hAnsi="Times New Roman"/>
          <w:b/>
          <w:bCs/>
          <w:color w:val="auto"/>
          <w:sz w:val="22"/>
          <w:szCs w:val="22"/>
        </w:rPr>
        <w:fldChar w:fldCharType="separate"/>
      </w:r>
      <w:r w:rsidR="00E4496A">
        <w:rPr>
          <w:rFonts w:ascii="Times New Roman" w:hAnsi="Times New Roman"/>
          <w:b/>
          <w:bCs/>
          <w:noProof/>
          <w:color w:val="auto"/>
          <w:sz w:val="22"/>
          <w:szCs w:val="22"/>
        </w:rPr>
        <w:t>6</w:t>
      </w:r>
      <w:r w:rsidRPr="002A133D">
        <w:rPr>
          <w:rFonts w:ascii="Times New Roman" w:hAnsi="Times New Roman"/>
          <w:b/>
          <w:bCs/>
          <w:color w:val="auto"/>
          <w:sz w:val="22"/>
          <w:szCs w:val="22"/>
        </w:rPr>
        <w:fldChar w:fldCharType="end"/>
      </w:r>
      <w:bookmarkEnd w:id="11"/>
      <w:r w:rsidRPr="002A133D">
        <w:rPr>
          <w:rFonts w:ascii="Times New Roman" w:hAnsi="Times New Roman"/>
          <w:b/>
          <w:bCs/>
          <w:color w:val="auto"/>
          <w:sz w:val="22"/>
          <w:szCs w:val="22"/>
        </w:rPr>
        <w:t>.</w:t>
      </w:r>
      <w:r>
        <w:rPr>
          <w:rFonts w:ascii="Times New Roman" w:hAnsi="Times New Roman"/>
          <w:b/>
          <w:bCs/>
          <w:color w:val="auto"/>
          <w:sz w:val="22"/>
          <w:szCs w:val="22"/>
        </w:rPr>
        <w:t xml:space="preserve"> </w:t>
      </w:r>
      <w:r w:rsidR="00C95757" w:rsidRPr="002A133D">
        <w:rPr>
          <w:rFonts w:ascii="Times New Roman" w:hAnsi="Times New Roman"/>
          <w:b/>
          <w:bCs/>
          <w:color w:val="auto"/>
          <w:sz w:val="22"/>
          <w:szCs w:val="22"/>
        </w:rPr>
        <w:t>R5 plant tissue phosphorus (P) percentage comparing different rates and fertility timing in Brooksville. Different letters above means indicate significantly different response</w:t>
      </w:r>
      <w:r w:rsidR="00CB6721">
        <w:rPr>
          <w:rFonts w:ascii="Times New Roman" w:hAnsi="Times New Roman"/>
          <w:b/>
          <w:bCs/>
          <w:color w:val="auto"/>
          <w:sz w:val="22"/>
          <w:szCs w:val="22"/>
        </w:rPr>
        <w:t>s</w:t>
      </w:r>
      <w:r w:rsidR="00C95757" w:rsidRPr="002A133D">
        <w:rPr>
          <w:rFonts w:ascii="Times New Roman" w:hAnsi="Times New Roman"/>
          <w:b/>
          <w:bCs/>
          <w:color w:val="auto"/>
          <w:sz w:val="22"/>
          <w:szCs w:val="22"/>
        </w:rPr>
        <w:t xml:space="preserve"> (LSD= p&lt;0.05).</w:t>
      </w:r>
    </w:p>
    <w:p w14:paraId="16E29464" w14:textId="77777777" w:rsidR="00C95757" w:rsidRDefault="00C95757" w:rsidP="00C95757">
      <w:pPr>
        <w:spacing w:after="0"/>
        <w:jc w:val="both"/>
        <w:rPr>
          <w:rFonts w:ascii="Times New Roman" w:hAnsi="Times New Roman"/>
          <w:iCs/>
        </w:rPr>
      </w:pPr>
    </w:p>
    <w:p w14:paraId="26697B6E" w14:textId="77777777" w:rsidR="00B5039F" w:rsidRDefault="00B5039F" w:rsidP="00B5039F">
      <w:pPr>
        <w:spacing w:after="0"/>
        <w:jc w:val="both"/>
        <w:rPr>
          <w:rFonts w:ascii="Times New Roman" w:hAnsi="Times New Roman"/>
          <w:iCs/>
        </w:rPr>
      </w:pPr>
    </w:p>
    <w:p w14:paraId="37B10480" w14:textId="77777777" w:rsidR="00B5039F" w:rsidRDefault="00B5039F" w:rsidP="00B5039F">
      <w:pPr>
        <w:spacing w:after="0"/>
        <w:jc w:val="both"/>
        <w:rPr>
          <w:rFonts w:ascii="Times New Roman" w:hAnsi="Times New Roman"/>
          <w:iCs/>
        </w:rPr>
      </w:pPr>
    </w:p>
    <w:p w14:paraId="1D067EAA" w14:textId="77777777" w:rsidR="00B5039F" w:rsidRDefault="00B5039F" w:rsidP="00B5039F">
      <w:pPr>
        <w:spacing w:after="0"/>
        <w:jc w:val="both"/>
        <w:rPr>
          <w:rFonts w:ascii="Times New Roman" w:hAnsi="Times New Roman"/>
          <w:iCs/>
        </w:rPr>
      </w:pPr>
      <w:r>
        <w:rPr>
          <w:rFonts w:ascii="Times New Roman" w:hAnsi="Times New Roman"/>
          <w:iCs/>
          <w:noProof/>
        </w:rPr>
        <w:drawing>
          <wp:inline distT="0" distB="0" distL="0" distR="0" wp14:anchorId="3C283ACB" wp14:editId="1B37E146">
            <wp:extent cx="4782312" cy="2944368"/>
            <wp:effectExtent l="0" t="0" r="0" b="8890"/>
            <wp:docPr id="2003539516" name="Picture 28" descr="A graph of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539516" name="Picture 28" descr="A graph of different colored squares&#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82312" cy="2944368"/>
                    </a:xfrm>
                    <a:prstGeom prst="rect">
                      <a:avLst/>
                    </a:prstGeom>
                    <a:noFill/>
                  </pic:spPr>
                </pic:pic>
              </a:graphicData>
            </a:graphic>
          </wp:inline>
        </w:drawing>
      </w:r>
    </w:p>
    <w:p w14:paraId="1D360345" w14:textId="3133A20B" w:rsidR="00B5039F" w:rsidRPr="002A133D" w:rsidRDefault="002A133D" w:rsidP="00B5039F">
      <w:pPr>
        <w:pStyle w:val="Caption"/>
        <w:rPr>
          <w:rFonts w:ascii="Times New Roman" w:hAnsi="Times New Roman"/>
          <w:b/>
          <w:bCs/>
          <w:color w:val="auto"/>
          <w:sz w:val="22"/>
          <w:szCs w:val="22"/>
        </w:rPr>
      </w:pPr>
      <w:bookmarkStart w:id="12" w:name="_Ref187409118"/>
      <w:r w:rsidRPr="002A133D">
        <w:rPr>
          <w:rFonts w:ascii="Times New Roman" w:hAnsi="Times New Roman"/>
          <w:b/>
          <w:bCs/>
          <w:color w:val="auto"/>
          <w:sz w:val="22"/>
          <w:szCs w:val="22"/>
        </w:rPr>
        <w:t xml:space="preserve">Figure </w:t>
      </w:r>
      <w:r w:rsidRPr="002A133D">
        <w:rPr>
          <w:rFonts w:ascii="Times New Roman" w:hAnsi="Times New Roman"/>
          <w:b/>
          <w:bCs/>
          <w:color w:val="auto"/>
          <w:sz w:val="22"/>
          <w:szCs w:val="22"/>
        </w:rPr>
        <w:fldChar w:fldCharType="begin"/>
      </w:r>
      <w:r w:rsidRPr="002A133D">
        <w:rPr>
          <w:rFonts w:ascii="Times New Roman" w:hAnsi="Times New Roman"/>
          <w:b/>
          <w:bCs/>
          <w:color w:val="auto"/>
          <w:sz w:val="22"/>
          <w:szCs w:val="22"/>
        </w:rPr>
        <w:instrText xml:space="preserve"> SEQ Figure \* ARABIC </w:instrText>
      </w:r>
      <w:r w:rsidRPr="002A133D">
        <w:rPr>
          <w:rFonts w:ascii="Times New Roman" w:hAnsi="Times New Roman"/>
          <w:b/>
          <w:bCs/>
          <w:color w:val="auto"/>
          <w:sz w:val="22"/>
          <w:szCs w:val="22"/>
        </w:rPr>
        <w:fldChar w:fldCharType="separate"/>
      </w:r>
      <w:r w:rsidR="00E4496A">
        <w:rPr>
          <w:rFonts w:ascii="Times New Roman" w:hAnsi="Times New Roman"/>
          <w:b/>
          <w:bCs/>
          <w:noProof/>
          <w:color w:val="auto"/>
          <w:sz w:val="22"/>
          <w:szCs w:val="22"/>
        </w:rPr>
        <w:t>7</w:t>
      </w:r>
      <w:r w:rsidRPr="002A133D">
        <w:rPr>
          <w:rFonts w:ascii="Times New Roman" w:hAnsi="Times New Roman"/>
          <w:b/>
          <w:bCs/>
          <w:color w:val="auto"/>
          <w:sz w:val="22"/>
          <w:szCs w:val="22"/>
        </w:rPr>
        <w:fldChar w:fldCharType="end"/>
      </w:r>
      <w:bookmarkEnd w:id="12"/>
      <w:r w:rsidRPr="002A133D">
        <w:rPr>
          <w:rFonts w:ascii="Times New Roman" w:hAnsi="Times New Roman"/>
          <w:b/>
          <w:bCs/>
          <w:color w:val="auto"/>
          <w:sz w:val="22"/>
          <w:szCs w:val="22"/>
        </w:rPr>
        <w:t xml:space="preserve">. </w:t>
      </w:r>
      <w:r w:rsidR="00B5039F" w:rsidRPr="002A133D">
        <w:rPr>
          <w:rFonts w:ascii="Times New Roman" w:hAnsi="Times New Roman"/>
          <w:b/>
          <w:bCs/>
          <w:color w:val="auto"/>
          <w:sz w:val="22"/>
          <w:szCs w:val="22"/>
        </w:rPr>
        <w:t>R5 plant tissue P percentage comparing different rates and fertility timing in Stoneville. Different letters above means indicate significantly different response</w:t>
      </w:r>
      <w:r w:rsidR="000517C2">
        <w:rPr>
          <w:rFonts w:ascii="Times New Roman" w:hAnsi="Times New Roman"/>
          <w:b/>
          <w:bCs/>
          <w:color w:val="auto"/>
          <w:sz w:val="22"/>
          <w:szCs w:val="22"/>
        </w:rPr>
        <w:t>s</w:t>
      </w:r>
      <w:r w:rsidR="00B5039F" w:rsidRPr="002A133D">
        <w:rPr>
          <w:rFonts w:ascii="Times New Roman" w:hAnsi="Times New Roman"/>
          <w:b/>
          <w:bCs/>
          <w:color w:val="auto"/>
          <w:sz w:val="22"/>
          <w:szCs w:val="22"/>
        </w:rPr>
        <w:t xml:space="preserve"> (LSD= p&lt;0.05).</w:t>
      </w:r>
    </w:p>
    <w:p w14:paraId="0D638065" w14:textId="77777777" w:rsidR="00C95757" w:rsidRDefault="00C95757" w:rsidP="00C95757">
      <w:pPr>
        <w:tabs>
          <w:tab w:val="left" w:pos="7248"/>
        </w:tabs>
        <w:spacing w:after="0"/>
        <w:jc w:val="both"/>
        <w:rPr>
          <w:rFonts w:ascii="Times New Roman" w:hAnsi="Times New Roman"/>
          <w:iCs/>
        </w:rPr>
      </w:pPr>
      <w:r>
        <w:rPr>
          <w:rFonts w:ascii="Times New Roman" w:hAnsi="Times New Roman"/>
          <w:iCs/>
        </w:rPr>
        <w:tab/>
      </w:r>
    </w:p>
    <w:p w14:paraId="3D4161C8" w14:textId="77777777" w:rsidR="00C95757" w:rsidRDefault="00C95757" w:rsidP="00C95757">
      <w:pPr>
        <w:tabs>
          <w:tab w:val="left" w:pos="7248"/>
        </w:tabs>
        <w:spacing w:after="0"/>
        <w:jc w:val="both"/>
        <w:rPr>
          <w:rFonts w:ascii="Times New Roman" w:hAnsi="Times New Roman"/>
          <w:iCs/>
        </w:rPr>
      </w:pPr>
      <w:r>
        <w:rPr>
          <w:rFonts w:ascii="Times New Roman" w:hAnsi="Times New Roman"/>
          <w:iCs/>
          <w:noProof/>
        </w:rPr>
        <w:lastRenderedPageBreak/>
        <w:drawing>
          <wp:inline distT="0" distB="0" distL="0" distR="0" wp14:anchorId="367827F4" wp14:editId="332C309C">
            <wp:extent cx="4773168" cy="2944368"/>
            <wp:effectExtent l="0" t="0" r="8890" b="8890"/>
            <wp:docPr id="1482927816" name="Picture 10" descr="A graph of different types of treatme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927816" name="Picture 10" descr="A graph of different types of treatments&#10;&#10;Description automatically generated with medium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73168" cy="2944368"/>
                    </a:xfrm>
                    <a:prstGeom prst="rect">
                      <a:avLst/>
                    </a:prstGeom>
                    <a:noFill/>
                  </pic:spPr>
                </pic:pic>
              </a:graphicData>
            </a:graphic>
          </wp:inline>
        </w:drawing>
      </w:r>
    </w:p>
    <w:p w14:paraId="10510D40" w14:textId="15E487E6" w:rsidR="00C95757" w:rsidRPr="002A133D" w:rsidRDefault="002A133D" w:rsidP="002A133D">
      <w:pPr>
        <w:pStyle w:val="Caption"/>
        <w:rPr>
          <w:rFonts w:ascii="Times New Roman" w:hAnsi="Times New Roman"/>
          <w:b/>
          <w:bCs/>
          <w:color w:val="auto"/>
          <w:sz w:val="22"/>
          <w:szCs w:val="22"/>
        </w:rPr>
      </w:pPr>
      <w:bookmarkStart w:id="13" w:name="_Ref187409148"/>
      <w:r w:rsidRPr="002A133D">
        <w:rPr>
          <w:rFonts w:ascii="Times New Roman" w:hAnsi="Times New Roman"/>
          <w:b/>
          <w:bCs/>
          <w:color w:val="auto"/>
          <w:sz w:val="22"/>
          <w:szCs w:val="22"/>
        </w:rPr>
        <w:t xml:space="preserve">Figure </w:t>
      </w:r>
      <w:r w:rsidRPr="002A133D">
        <w:rPr>
          <w:rFonts w:ascii="Times New Roman" w:hAnsi="Times New Roman"/>
          <w:b/>
          <w:bCs/>
          <w:color w:val="auto"/>
          <w:sz w:val="22"/>
          <w:szCs w:val="22"/>
        </w:rPr>
        <w:fldChar w:fldCharType="begin"/>
      </w:r>
      <w:r w:rsidRPr="002A133D">
        <w:rPr>
          <w:rFonts w:ascii="Times New Roman" w:hAnsi="Times New Roman"/>
          <w:b/>
          <w:bCs/>
          <w:color w:val="auto"/>
          <w:sz w:val="22"/>
          <w:szCs w:val="22"/>
        </w:rPr>
        <w:instrText xml:space="preserve"> SEQ Figure \* ARABIC </w:instrText>
      </w:r>
      <w:r w:rsidRPr="002A133D">
        <w:rPr>
          <w:rFonts w:ascii="Times New Roman" w:hAnsi="Times New Roman"/>
          <w:b/>
          <w:bCs/>
          <w:color w:val="auto"/>
          <w:sz w:val="22"/>
          <w:szCs w:val="22"/>
        </w:rPr>
        <w:fldChar w:fldCharType="separate"/>
      </w:r>
      <w:r w:rsidR="00E4496A">
        <w:rPr>
          <w:rFonts w:ascii="Times New Roman" w:hAnsi="Times New Roman"/>
          <w:b/>
          <w:bCs/>
          <w:noProof/>
          <w:color w:val="auto"/>
          <w:sz w:val="22"/>
          <w:szCs w:val="22"/>
        </w:rPr>
        <w:t>8</w:t>
      </w:r>
      <w:r w:rsidRPr="002A133D">
        <w:rPr>
          <w:rFonts w:ascii="Times New Roman" w:hAnsi="Times New Roman"/>
          <w:b/>
          <w:bCs/>
          <w:color w:val="auto"/>
          <w:sz w:val="22"/>
          <w:szCs w:val="22"/>
        </w:rPr>
        <w:fldChar w:fldCharType="end"/>
      </w:r>
      <w:bookmarkEnd w:id="13"/>
      <w:r w:rsidR="00C95757" w:rsidRPr="002A133D">
        <w:rPr>
          <w:rFonts w:ascii="Times New Roman" w:hAnsi="Times New Roman"/>
          <w:b/>
          <w:bCs/>
          <w:color w:val="auto"/>
          <w:sz w:val="22"/>
          <w:szCs w:val="22"/>
        </w:rPr>
        <w:t>. Grain sample P percentage comparing different rates and fertility timing in Brooksville. Different letters above means indicate significantly different response</w:t>
      </w:r>
      <w:r w:rsidR="000517C2">
        <w:rPr>
          <w:rFonts w:ascii="Times New Roman" w:hAnsi="Times New Roman"/>
          <w:b/>
          <w:bCs/>
          <w:color w:val="auto"/>
          <w:sz w:val="22"/>
          <w:szCs w:val="22"/>
        </w:rPr>
        <w:t>s</w:t>
      </w:r>
      <w:r w:rsidR="00C95757" w:rsidRPr="002A133D">
        <w:rPr>
          <w:rFonts w:ascii="Times New Roman" w:hAnsi="Times New Roman"/>
          <w:b/>
          <w:bCs/>
          <w:color w:val="auto"/>
          <w:sz w:val="22"/>
          <w:szCs w:val="22"/>
        </w:rPr>
        <w:t xml:space="preserve"> (LSD= p&lt;0.05).</w:t>
      </w:r>
    </w:p>
    <w:p w14:paraId="7F086021" w14:textId="77777777" w:rsidR="00C95757" w:rsidRPr="00723461" w:rsidRDefault="00C95757" w:rsidP="00C95757">
      <w:pPr>
        <w:rPr>
          <w:lang w:eastAsia="ja-JP"/>
        </w:rPr>
      </w:pPr>
    </w:p>
    <w:p w14:paraId="7F5CBD82" w14:textId="77777777" w:rsidR="00C95757" w:rsidRDefault="00C95757" w:rsidP="00C95757">
      <w:pPr>
        <w:spacing w:after="0"/>
        <w:jc w:val="both"/>
        <w:rPr>
          <w:rFonts w:ascii="Times New Roman" w:hAnsi="Times New Roman"/>
          <w:iCs/>
        </w:rPr>
      </w:pPr>
      <w:r>
        <w:rPr>
          <w:rFonts w:ascii="Times New Roman" w:hAnsi="Times New Roman"/>
          <w:iCs/>
          <w:noProof/>
        </w:rPr>
        <w:drawing>
          <wp:inline distT="0" distB="0" distL="0" distR="0" wp14:anchorId="022EC084" wp14:editId="667A95B2">
            <wp:extent cx="4773168" cy="2944368"/>
            <wp:effectExtent l="0" t="0" r="8890" b="8890"/>
            <wp:docPr id="1721438292" name="Picture 12" descr="A graph of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438292" name="Picture 12" descr="A graph of different colored squares&#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73168" cy="2944368"/>
                    </a:xfrm>
                    <a:prstGeom prst="rect">
                      <a:avLst/>
                    </a:prstGeom>
                    <a:noFill/>
                  </pic:spPr>
                </pic:pic>
              </a:graphicData>
            </a:graphic>
          </wp:inline>
        </w:drawing>
      </w:r>
    </w:p>
    <w:p w14:paraId="0F60B7CC" w14:textId="66E0C56D" w:rsidR="00C95757" w:rsidRPr="002A133D" w:rsidRDefault="002A133D" w:rsidP="00C95757">
      <w:pPr>
        <w:pStyle w:val="Caption"/>
        <w:rPr>
          <w:rFonts w:ascii="Times New Roman" w:hAnsi="Times New Roman"/>
          <w:b/>
          <w:bCs/>
          <w:color w:val="auto"/>
          <w:sz w:val="22"/>
          <w:szCs w:val="22"/>
        </w:rPr>
      </w:pPr>
      <w:bookmarkStart w:id="14" w:name="_Ref187409152"/>
      <w:bookmarkStart w:id="15" w:name="_Hlk187390474"/>
      <w:r w:rsidRPr="002A133D">
        <w:rPr>
          <w:rFonts w:ascii="Times New Roman" w:hAnsi="Times New Roman"/>
          <w:b/>
          <w:bCs/>
          <w:color w:val="auto"/>
          <w:sz w:val="22"/>
          <w:szCs w:val="22"/>
        </w:rPr>
        <w:t xml:space="preserve">Figure </w:t>
      </w:r>
      <w:r w:rsidRPr="002A133D">
        <w:rPr>
          <w:rFonts w:ascii="Times New Roman" w:hAnsi="Times New Roman"/>
          <w:b/>
          <w:bCs/>
          <w:color w:val="auto"/>
          <w:sz w:val="22"/>
          <w:szCs w:val="22"/>
        </w:rPr>
        <w:fldChar w:fldCharType="begin"/>
      </w:r>
      <w:r w:rsidRPr="002A133D">
        <w:rPr>
          <w:rFonts w:ascii="Times New Roman" w:hAnsi="Times New Roman"/>
          <w:b/>
          <w:bCs/>
          <w:color w:val="auto"/>
          <w:sz w:val="22"/>
          <w:szCs w:val="22"/>
        </w:rPr>
        <w:instrText xml:space="preserve"> SEQ Figure \* ARABIC </w:instrText>
      </w:r>
      <w:r w:rsidRPr="002A133D">
        <w:rPr>
          <w:rFonts w:ascii="Times New Roman" w:hAnsi="Times New Roman"/>
          <w:b/>
          <w:bCs/>
          <w:color w:val="auto"/>
          <w:sz w:val="22"/>
          <w:szCs w:val="22"/>
        </w:rPr>
        <w:fldChar w:fldCharType="separate"/>
      </w:r>
      <w:r w:rsidR="00E4496A">
        <w:rPr>
          <w:rFonts w:ascii="Times New Roman" w:hAnsi="Times New Roman"/>
          <w:b/>
          <w:bCs/>
          <w:noProof/>
          <w:color w:val="auto"/>
          <w:sz w:val="22"/>
          <w:szCs w:val="22"/>
        </w:rPr>
        <w:t>9</w:t>
      </w:r>
      <w:r w:rsidRPr="002A133D">
        <w:rPr>
          <w:rFonts w:ascii="Times New Roman" w:hAnsi="Times New Roman"/>
          <w:b/>
          <w:bCs/>
          <w:color w:val="auto"/>
          <w:sz w:val="22"/>
          <w:szCs w:val="22"/>
        </w:rPr>
        <w:fldChar w:fldCharType="end"/>
      </w:r>
      <w:bookmarkEnd w:id="14"/>
      <w:r w:rsidRPr="002A133D">
        <w:rPr>
          <w:rFonts w:ascii="Times New Roman" w:hAnsi="Times New Roman"/>
          <w:b/>
          <w:bCs/>
          <w:color w:val="auto"/>
          <w:sz w:val="22"/>
          <w:szCs w:val="22"/>
        </w:rPr>
        <w:t xml:space="preserve">. </w:t>
      </w:r>
      <w:r w:rsidR="00C95757" w:rsidRPr="002A133D">
        <w:rPr>
          <w:rFonts w:ascii="Times New Roman" w:hAnsi="Times New Roman"/>
          <w:b/>
          <w:bCs/>
          <w:color w:val="auto"/>
          <w:sz w:val="22"/>
          <w:szCs w:val="22"/>
        </w:rPr>
        <w:t>Grain sample P percentage comparing different rates and fertility timing in Stoneville. Different letters above means indicate significantly different response</w:t>
      </w:r>
      <w:r w:rsidR="000517C2">
        <w:rPr>
          <w:rFonts w:ascii="Times New Roman" w:hAnsi="Times New Roman"/>
          <w:b/>
          <w:bCs/>
          <w:color w:val="auto"/>
          <w:sz w:val="22"/>
          <w:szCs w:val="22"/>
        </w:rPr>
        <w:t>s</w:t>
      </w:r>
      <w:r w:rsidR="00C95757" w:rsidRPr="002A133D">
        <w:rPr>
          <w:rFonts w:ascii="Times New Roman" w:hAnsi="Times New Roman"/>
          <w:b/>
          <w:bCs/>
          <w:color w:val="auto"/>
          <w:sz w:val="22"/>
          <w:szCs w:val="22"/>
        </w:rPr>
        <w:t xml:space="preserve"> (LSD= p&lt;0.05).</w:t>
      </w:r>
      <w:bookmarkEnd w:id="15"/>
    </w:p>
    <w:p w14:paraId="651FD347" w14:textId="77777777" w:rsidR="00B5039F" w:rsidRPr="00B5039F" w:rsidRDefault="00B5039F" w:rsidP="00B5039F">
      <w:pPr>
        <w:rPr>
          <w:lang w:eastAsia="ja-JP"/>
        </w:rPr>
      </w:pPr>
    </w:p>
    <w:p w14:paraId="2A6FB09F" w14:textId="4CABD8A9" w:rsidR="00B5039F" w:rsidRDefault="00B5039F" w:rsidP="00C95757">
      <w:pPr>
        <w:jc w:val="both"/>
        <w:rPr>
          <w:rFonts w:ascii="Times New Roman" w:hAnsi="Times New Roman"/>
          <w:iCs/>
        </w:rPr>
      </w:pPr>
      <w:r>
        <w:rPr>
          <w:rFonts w:ascii="Times New Roman" w:hAnsi="Times New Roman"/>
          <w:iCs/>
          <w:noProof/>
        </w:rPr>
        <w:lastRenderedPageBreak/>
        <w:drawing>
          <wp:inline distT="0" distB="0" distL="0" distR="0" wp14:anchorId="50E66F05" wp14:editId="77A39665">
            <wp:extent cx="4764024" cy="2944368"/>
            <wp:effectExtent l="0" t="0" r="0" b="8890"/>
            <wp:docPr id="144623239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4024" cy="2944368"/>
                    </a:xfrm>
                    <a:prstGeom prst="rect">
                      <a:avLst/>
                    </a:prstGeom>
                    <a:noFill/>
                  </pic:spPr>
                </pic:pic>
              </a:graphicData>
            </a:graphic>
          </wp:inline>
        </w:drawing>
      </w:r>
    </w:p>
    <w:p w14:paraId="78E44D9F" w14:textId="0BF1357D" w:rsidR="00B5039F" w:rsidRPr="00FC572F" w:rsidRDefault="00FC572F" w:rsidP="00FC572F">
      <w:pPr>
        <w:pStyle w:val="Caption"/>
        <w:rPr>
          <w:rFonts w:ascii="Times New Roman" w:hAnsi="Times New Roman"/>
          <w:b/>
          <w:bCs/>
          <w:color w:val="auto"/>
          <w:sz w:val="22"/>
          <w:szCs w:val="22"/>
        </w:rPr>
      </w:pPr>
      <w:bookmarkStart w:id="16" w:name="_Ref187409190"/>
      <w:r w:rsidRPr="00FC572F">
        <w:rPr>
          <w:rFonts w:ascii="Times New Roman" w:hAnsi="Times New Roman"/>
          <w:b/>
          <w:bCs/>
          <w:color w:val="auto"/>
          <w:sz w:val="22"/>
          <w:szCs w:val="22"/>
        </w:rPr>
        <w:t xml:space="preserve">Figure </w:t>
      </w:r>
      <w:r w:rsidRPr="00FC572F">
        <w:rPr>
          <w:rFonts w:ascii="Times New Roman" w:hAnsi="Times New Roman"/>
          <w:b/>
          <w:bCs/>
          <w:color w:val="auto"/>
          <w:sz w:val="22"/>
          <w:szCs w:val="22"/>
        </w:rPr>
        <w:fldChar w:fldCharType="begin"/>
      </w:r>
      <w:r w:rsidRPr="00FC572F">
        <w:rPr>
          <w:rFonts w:ascii="Times New Roman" w:hAnsi="Times New Roman"/>
          <w:b/>
          <w:bCs/>
          <w:color w:val="auto"/>
          <w:sz w:val="22"/>
          <w:szCs w:val="22"/>
        </w:rPr>
        <w:instrText xml:space="preserve"> SEQ Figure \* ARABIC </w:instrText>
      </w:r>
      <w:r w:rsidRPr="00FC572F">
        <w:rPr>
          <w:rFonts w:ascii="Times New Roman" w:hAnsi="Times New Roman"/>
          <w:b/>
          <w:bCs/>
          <w:color w:val="auto"/>
          <w:sz w:val="22"/>
          <w:szCs w:val="22"/>
        </w:rPr>
        <w:fldChar w:fldCharType="separate"/>
      </w:r>
      <w:r w:rsidR="00E4496A">
        <w:rPr>
          <w:rFonts w:ascii="Times New Roman" w:hAnsi="Times New Roman"/>
          <w:b/>
          <w:bCs/>
          <w:noProof/>
          <w:color w:val="auto"/>
          <w:sz w:val="22"/>
          <w:szCs w:val="22"/>
        </w:rPr>
        <w:t>10</w:t>
      </w:r>
      <w:r w:rsidRPr="00FC572F">
        <w:rPr>
          <w:rFonts w:ascii="Times New Roman" w:hAnsi="Times New Roman"/>
          <w:b/>
          <w:bCs/>
          <w:color w:val="auto"/>
          <w:sz w:val="22"/>
          <w:szCs w:val="22"/>
        </w:rPr>
        <w:fldChar w:fldCharType="end"/>
      </w:r>
      <w:bookmarkEnd w:id="16"/>
      <w:r w:rsidR="00B5039F" w:rsidRPr="00FC572F">
        <w:rPr>
          <w:rFonts w:ascii="Times New Roman" w:hAnsi="Times New Roman"/>
          <w:b/>
          <w:bCs/>
          <w:color w:val="auto"/>
          <w:sz w:val="22"/>
          <w:szCs w:val="22"/>
        </w:rPr>
        <w:t>. R5 plant tissue potassium (K) percentage comparing different rates and fertility timing in Stoneville. Different letters above means indicate significantly different response</w:t>
      </w:r>
      <w:r w:rsidR="000517C2">
        <w:rPr>
          <w:rFonts w:ascii="Times New Roman" w:hAnsi="Times New Roman"/>
          <w:b/>
          <w:bCs/>
          <w:color w:val="auto"/>
          <w:sz w:val="22"/>
          <w:szCs w:val="22"/>
        </w:rPr>
        <w:t>s</w:t>
      </w:r>
      <w:r w:rsidR="00B5039F" w:rsidRPr="00FC572F">
        <w:rPr>
          <w:rFonts w:ascii="Times New Roman" w:hAnsi="Times New Roman"/>
          <w:b/>
          <w:bCs/>
          <w:color w:val="auto"/>
          <w:sz w:val="22"/>
          <w:szCs w:val="22"/>
        </w:rPr>
        <w:t xml:space="preserve"> (LSD= p&lt;0.05).</w:t>
      </w:r>
    </w:p>
    <w:p w14:paraId="7D140DA7" w14:textId="77777777" w:rsidR="00B5039F" w:rsidRDefault="00B5039F" w:rsidP="00C95757">
      <w:pPr>
        <w:jc w:val="both"/>
        <w:rPr>
          <w:rFonts w:ascii="Times New Roman" w:hAnsi="Times New Roman"/>
          <w:iCs/>
        </w:rPr>
      </w:pPr>
    </w:p>
    <w:p w14:paraId="354F002B" w14:textId="19D78B9F" w:rsidR="00C95757" w:rsidRDefault="00C95757" w:rsidP="00C95757">
      <w:pPr>
        <w:jc w:val="both"/>
        <w:rPr>
          <w:rFonts w:ascii="Times New Roman" w:hAnsi="Times New Roman"/>
          <w:iCs/>
        </w:rPr>
      </w:pPr>
      <w:r>
        <w:rPr>
          <w:rFonts w:ascii="Times New Roman" w:hAnsi="Times New Roman"/>
          <w:iCs/>
        </w:rPr>
        <w:br w:type="textWrapping" w:clear="all"/>
      </w:r>
      <w:r>
        <w:rPr>
          <w:rFonts w:ascii="Times New Roman" w:hAnsi="Times New Roman"/>
          <w:iCs/>
          <w:noProof/>
        </w:rPr>
        <w:drawing>
          <wp:inline distT="0" distB="0" distL="0" distR="0" wp14:anchorId="2473387B" wp14:editId="0B99446E">
            <wp:extent cx="4773168" cy="2944368"/>
            <wp:effectExtent l="0" t="0" r="8890" b="8890"/>
            <wp:docPr id="59183069" name="Picture 8" descr="A graph of different colored box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3069" name="Picture 8" descr="A graph of different colored boxes&#10;&#10;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73168" cy="2944368"/>
                    </a:xfrm>
                    <a:prstGeom prst="rect">
                      <a:avLst/>
                    </a:prstGeom>
                    <a:noFill/>
                  </pic:spPr>
                </pic:pic>
              </a:graphicData>
            </a:graphic>
          </wp:inline>
        </w:drawing>
      </w:r>
    </w:p>
    <w:p w14:paraId="7E37D210" w14:textId="6DD5BF9E" w:rsidR="00B5039F" w:rsidRPr="00FC572F" w:rsidRDefault="00FC572F" w:rsidP="00B5039F">
      <w:pPr>
        <w:pStyle w:val="Caption"/>
        <w:rPr>
          <w:rFonts w:ascii="Times New Roman" w:hAnsi="Times New Roman"/>
          <w:b/>
          <w:bCs/>
          <w:color w:val="auto"/>
          <w:sz w:val="22"/>
          <w:szCs w:val="22"/>
        </w:rPr>
      </w:pPr>
      <w:bookmarkStart w:id="17" w:name="_Ref187409193"/>
      <w:r w:rsidRPr="00FC572F">
        <w:rPr>
          <w:rFonts w:ascii="Times New Roman" w:hAnsi="Times New Roman"/>
          <w:b/>
          <w:bCs/>
          <w:color w:val="auto"/>
          <w:sz w:val="22"/>
          <w:szCs w:val="22"/>
        </w:rPr>
        <w:t xml:space="preserve">Figure </w:t>
      </w:r>
      <w:r w:rsidRPr="00FC572F">
        <w:rPr>
          <w:rFonts w:ascii="Times New Roman" w:hAnsi="Times New Roman"/>
          <w:b/>
          <w:bCs/>
          <w:color w:val="auto"/>
          <w:sz w:val="22"/>
          <w:szCs w:val="22"/>
        </w:rPr>
        <w:fldChar w:fldCharType="begin"/>
      </w:r>
      <w:r w:rsidRPr="00FC572F">
        <w:rPr>
          <w:rFonts w:ascii="Times New Roman" w:hAnsi="Times New Roman"/>
          <w:b/>
          <w:bCs/>
          <w:color w:val="auto"/>
          <w:sz w:val="22"/>
          <w:szCs w:val="22"/>
        </w:rPr>
        <w:instrText xml:space="preserve"> SEQ Figure \* ARABIC </w:instrText>
      </w:r>
      <w:r w:rsidRPr="00FC572F">
        <w:rPr>
          <w:rFonts w:ascii="Times New Roman" w:hAnsi="Times New Roman"/>
          <w:b/>
          <w:bCs/>
          <w:color w:val="auto"/>
          <w:sz w:val="22"/>
          <w:szCs w:val="22"/>
        </w:rPr>
        <w:fldChar w:fldCharType="separate"/>
      </w:r>
      <w:r w:rsidR="00E4496A">
        <w:rPr>
          <w:rFonts w:ascii="Times New Roman" w:hAnsi="Times New Roman"/>
          <w:b/>
          <w:bCs/>
          <w:noProof/>
          <w:color w:val="auto"/>
          <w:sz w:val="22"/>
          <w:szCs w:val="22"/>
        </w:rPr>
        <w:t>11</w:t>
      </w:r>
      <w:r w:rsidRPr="00FC572F">
        <w:rPr>
          <w:rFonts w:ascii="Times New Roman" w:hAnsi="Times New Roman"/>
          <w:b/>
          <w:bCs/>
          <w:color w:val="auto"/>
          <w:sz w:val="22"/>
          <w:szCs w:val="22"/>
        </w:rPr>
        <w:fldChar w:fldCharType="end"/>
      </w:r>
      <w:bookmarkEnd w:id="17"/>
      <w:r w:rsidR="00C95757" w:rsidRPr="00FC572F">
        <w:rPr>
          <w:rFonts w:ascii="Times New Roman" w:hAnsi="Times New Roman"/>
          <w:b/>
          <w:bCs/>
          <w:color w:val="auto"/>
          <w:sz w:val="22"/>
          <w:szCs w:val="22"/>
        </w:rPr>
        <w:t>. Grain sample K percentage analysis comparing different rates and fertility timing in the Starkville location. Different letters above means indicate significantly different response (LSD= p&lt;0.05).</w:t>
      </w:r>
    </w:p>
    <w:p w14:paraId="7839A23B" w14:textId="502BBF44" w:rsidR="00723461" w:rsidRDefault="00723461" w:rsidP="00723461">
      <w:pPr>
        <w:rPr>
          <w:rFonts w:ascii="Times New Roman" w:hAnsi="Times New Roman"/>
        </w:rPr>
      </w:pPr>
    </w:p>
    <w:p w14:paraId="6A8A329B" w14:textId="776DEEE5" w:rsidR="0008704A" w:rsidRDefault="001E2FC5" w:rsidP="00723461">
      <w:pPr>
        <w:rPr>
          <w:rFonts w:ascii="Times New Roman" w:hAnsi="Times New Roman"/>
          <w:noProof/>
        </w:rPr>
      </w:pPr>
      <w:r>
        <w:rPr>
          <w:rFonts w:ascii="Times New Roman" w:hAnsi="Times New Roman"/>
          <w:noProof/>
        </w:rPr>
        <w:lastRenderedPageBreak/>
        <w:drawing>
          <wp:inline distT="0" distB="0" distL="0" distR="0" wp14:anchorId="624F1571" wp14:editId="5DEA7F87">
            <wp:extent cx="4714875" cy="2909751"/>
            <wp:effectExtent l="0" t="0" r="0" b="5080"/>
            <wp:docPr id="206791383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27229" cy="2917375"/>
                    </a:xfrm>
                    <a:prstGeom prst="rect">
                      <a:avLst/>
                    </a:prstGeom>
                    <a:noFill/>
                  </pic:spPr>
                </pic:pic>
              </a:graphicData>
            </a:graphic>
          </wp:inline>
        </w:drawing>
      </w:r>
    </w:p>
    <w:p w14:paraId="366BE8E9" w14:textId="7C78235D" w:rsidR="00B5039F" w:rsidRPr="00FC572F" w:rsidRDefault="00FC572F" w:rsidP="00FC572F">
      <w:pPr>
        <w:pStyle w:val="Caption"/>
        <w:rPr>
          <w:rFonts w:ascii="Times New Roman" w:hAnsi="Times New Roman"/>
          <w:b/>
          <w:bCs/>
          <w:color w:val="auto"/>
          <w:sz w:val="22"/>
          <w:szCs w:val="22"/>
        </w:rPr>
      </w:pPr>
      <w:bookmarkStart w:id="18" w:name="_Ref187409245"/>
      <w:r w:rsidRPr="00FC572F">
        <w:rPr>
          <w:rFonts w:ascii="Times New Roman" w:hAnsi="Times New Roman"/>
          <w:b/>
          <w:bCs/>
          <w:color w:val="auto"/>
          <w:sz w:val="22"/>
          <w:szCs w:val="22"/>
        </w:rPr>
        <w:t xml:space="preserve">Figure </w:t>
      </w:r>
      <w:r w:rsidRPr="00FC572F">
        <w:rPr>
          <w:rFonts w:ascii="Times New Roman" w:hAnsi="Times New Roman"/>
          <w:b/>
          <w:bCs/>
          <w:color w:val="auto"/>
          <w:sz w:val="22"/>
          <w:szCs w:val="22"/>
        </w:rPr>
        <w:fldChar w:fldCharType="begin"/>
      </w:r>
      <w:r w:rsidRPr="00FC572F">
        <w:rPr>
          <w:rFonts w:ascii="Times New Roman" w:hAnsi="Times New Roman"/>
          <w:b/>
          <w:bCs/>
          <w:color w:val="auto"/>
          <w:sz w:val="22"/>
          <w:szCs w:val="22"/>
        </w:rPr>
        <w:instrText xml:space="preserve"> SEQ Figure \* ARABIC </w:instrText>
      </w:r>
      <w:r w:rsidRPr="00FC572F">
        <w:rPr>
          <w:rFonts w:ascii="Times New Roman" w:hAnsi="Times New Roman"/>
          <w:b/>
          <w:bCs/>
          <w:color w:val="auto"/>
          <w:sz w:val="22"/>
          <w:szCs w:val="22"/>
        </w:rPr>
        <w:fldChar w:fldCharType="separate"/>
      </w:r>
      <w:r w:rsidR="00E4496A">
        <w:rPr>
          <w:rFonts w:ascii="Times New Roman" w:hAnsi="Times New Roman"/>
          <w:b/>
          <w:bCs/>
          <w:noProof/>
          <w:color w:val="auto"/>
          <w:sz w:val="22"/>
          <w:szCs w:val="22"/>
        </w:rPr>
        <w:t>12</w:t>
      </w:r>
      <w:r w:rsidRPr="00FC572F">
        <w:rPr>
          <w:rFonts w:ascii="Times New Roman" w:hAnsi="Times New Roman"/>
          <w:b/>
          <w:bCs/>
          <w:color w:val="auto"/>
          <w:sz w:val="22"/>
          <w:szCs w:val="22"/>
        </w:rPr>
        <w:fldChar w:fldCharType="end"/>
      </w:r>
      <w:bookmarkEnd w:id="18"/>
      <w:r w:rsidR="0008704A" w:rsidRPr="00FC572F">
        <w:rPr>
          <w:rFonts w:ascii="Times New Roman" w:hAnsi="Times New Roman"/>
          <w:b/>
          <w:bCs/>
          <w:color w:val="auto"/>
          <w:sz w:val="22"/>
          <w:szCs w:val="22"/>
        </w:rPr>
        <w:t xml:space="preserve">. </w:t>
      </w:r>
      <w:r w:rsidR="00C95757" w:rsidRPr="00FC572F">
        <w:rPr>
          <w:rFonts w:ascii="Times New Roman" w:hAnsi="Times New Roman"/>
          <w:b/>
          <w:bCs/>
          <w:color w:val="auto"/>
          <w:sz w:val="22"/>
          <w:szCs w:val="22"/>
        </w:rPr>
        <w:t>R5 plant tissue S percentage comparing different rates and fertility timing in Stoneville. Different letters above means indicate significantly different response</w:t>
      </w:r>
      <w:r w:rsidR="000517C2">
        <w:rPr>
          <w:rFonts w:ascii="Times New Roman" w:hAnsi="Times New Roman"/>
          <w:b/>
          <w:bCs/>
          <w:color w:val="auto"/>
          <w:sz w:val="22"/>
          <w:szCs w:val="22"/>
        </w:rPr>
        <w:t>s</w:t>
      </w:r>
      <w:r w:rsidR="0008704A" w:rsidRPr="00FC572F">
        <w:rPr>
          <w:rFonts w:ascii="Times New Roman" w:hAnsi="Times New Roman"/>
          <w:b/>
          <w:bCs/>
          <w:color w:val="auto"/>
          <w:sz w:val="22"/>
          <w:szCs w:val="22"/>
        </w:rPr>
        <w:t xml:space="preserve"> (LSD= p&lt;0.05).</w:t>
      </w:r>
    </w:p>
    <w:p w14:paraId="36DA5F37" w14:textId="1D508E32" w:rsidR="00F82D5E" w:rsidRPr="00B5039F" w:rsidRDefault="00F82D5E" w:rsidP="0008704A">
      <w:pPr>
        <w:pStyle w:val="Caption"/>
        <w:rPr>
          <w:rFonts w:ascii="Times New Roman" w:hAnsi="Times New Roman"/>
          <w:b/>
          <w:bCs/>
          <w:i w:val="0"/>
          <w:iCs w:val="0"/>
          <w:color w:val="000000" w:themeColor="text1"/>
          <w:sz w:val="22"/>
          <w:szCs w:val="22"/>
        </w:rPr>
      </w:pPr>
      <w:r>
        <w:rPr>
          <w:rFonts w:ascii="Times New Roman" w:hAnsi="Times New Roman"/>
          <w:iCs w:val="0"/>
        </w:rPr>
        <w:br w:type="textWrapping" w:clear="all"/>
      </w:r>
      <w:r w:rsidR="001E2FC5">
        <w:rPr>
          <w:rFonts w:ascii="Times New Roman" w:hAnsi="Times New Roman"/>
          <w:iCs w:val="0"/>
          <w:noProof/>
        </w:rPr>
        <w:drawing>
          <wp:inline distT="0" distB="0" distL="0" distR="0" wp14:anchorId="4ECE657D" wp14:editId="23555ABF">
            <wp:extent cx="4782312" cy="2944368"/>
            <wp:effectExtent l="0" t="0" r="0" b="8890"/>
            <wp:docPr id="35284401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82312" cy="2944368"/>
                    </a:xfrm>
                    <a:prstGeom prst="rect">
                      <a:avLst/>
                    </a:prstGeom>
                    <a:noFill/>
                  </pic:spPr>
                </pic:pic>
              </a:graphicData>
            </a:graphic>
          </wp:inline>
        </w:drawing>
      </w:r>
    </w:p>
    <w:p w14:paraId="4E6D157E" w14:textId="4D3F1CF0" w:rsidR="00F82D5E" w:rsidRPr="00FC572F" w:rsidRDefault="00FC572F" w:rsidP="00FC572F">
      <w:pPr>
        <w:pStyle w:val="Caption"/>
        <w:rPr>
          <w:rFonts w:ascii="Times New Roman" w:hAnsi="Times New Roman"/>
          <w:b/>
          <w:bCs/>
          <w:color w:val="auto"/>
          <w:sz w:val="22"/>
          <w:szCs w:val="22"/>
        </w:rPr>
      </w:pPr>
      <w:bookmarkStart w:id="19" w:name="_Ref187409248"/>
      <w:r w:rsidRPr="00FC572F">
        <w:rPr>
          <w:rFonts w:ascii="Times New Roman" w:hAnsi="Times New Roman"/>
          <w:b/>
          <w:bCs/>
          <w:color w:val="auto"/>
          <w:sz w:val="22"/>
          <w:szCs w:val="22"/>
        </w:rPr>
        <w:t xml:space="preserve">Figure </w:t>
      </w:r>
      <w:r w:rsidRPr="00FC572F">
        <w:rPr>
          <w:rFonts w:ascii="Times New Roman" w:hAnsi="Times New Roman"/>
          <w:b/>
          <w:bCs/>
          <w:color w:val="auto"/>
          <w:sz w:val="22"/>
          <w:szCs w:val="22"/>
        </w:rPr>
        <w:fldChar w:fldCharType="begin"/>
      </w:r>
      <w:r w:rsidRPr="00FC572F">
        <w:rPr>
          <w:rFonts w:ascii="Times New Roman" w:hAnsi="Times New Roman"/>
          <w:b/>
          <w:bCs/>
          <w:color w:val="auto"/>
          <w:sz w:val="22"/>
          <w:szCs w:val="22"/>
        </w:rPr>
        <w:instrText xml:space="preserve"> SEQ Figure \* ARABIC </w:instrText>
      </w:r>
      <w:r w:rsidRPr="00FC572F">
        <w:rPr>
          <w:rFonts w:ascii="Times New Roman" w:hAnsi="Times New Roman"/>
          <w:b/>
          <w:bCs/>
          <w:color w:val="auto"/>
          <w:sz w:val="22"/>
          <w:szCs w:val="22"/>
        </w:rPr>
        <w:fldChar w:fldCharType="separate"/>
      </w:r>
      <w:r w:rsidR="00E4496A">
        <w:rPr>
          <w:rFonts w:ascii="Times New Roman" w:hAnsi="Times New Roman"/>
          <w:b/>
          <w:bCs/>
          <w:noProof/>
          <w:color w:val="auto"/>
          <w:sz w:val="22"/>
          <w:szCs w:val="22"/>
        </w:rPr>
        <w:t>13</w:t>
      </w:r>
      <w:r w:rsidRPr="00FC572F">
        <w:rPr>
          <w:rFonts w:ascii="Times New Roman" w:hAnsi="Times New Roman"/>
          <w:b/>
          <w:bCs/>
          <w:color w:val="auto"/>
          <w:sz w:val="22"/>
          <w:szCs w:val="22"/>
        </w:rPr>
        <w:fldChar w:fldCharType="end"/>
      </w:r>
      <w:bookmarkEnd w:id="19"/>
      <w:r w:rsidRPr="00FC572F">
        <w:rPr>
          <w:rFonts w:ascii="Times New Roman" w:hAnsi="Times New Roman"/>
          <w:b/>
          <w:bCs/>
          <w:color w:val="auto"/>
          <w:sz w:val="22"/>
          <w:szCs w:val="22"/>
        </w:rPr>
        <w:t xml:space="preserve">. </w:t>
      </w:r>
      <w:r w:rsidR="00C95757" w:rsidRPr="00FC572F">
        <w:rPr>
          <w:rFonts w:ascii="Times New Roman" w:hAnsi="Times New Roman"/>
          <w:b/>
          <w:bCs/>
          <w:color w:val="auto"/>
          <w:sz w:val="22"/>
          <w:szCs w:val="22"/>
        </w:rPr>
        <w:t>R5 plant tissue S percentage comparing different rates and fertility timing in Stoneville. Different letters above means indicate significantly different response</w:t>
      </w:r>
      <w:r w:rsidR="000517C2">
        <w:rPr>
          <w:rFonts w:ascii="Times New Roman" w:hAnsi="Times New Roman"/>
          <w:b/>
          <w:bCs/>
          <w:color w:val="auto"/>
          <w:sz w:val="22"/>
          <w:szCs w:val="22"/>
        </w:rPr>
        <w:t>s</w:t>
      </w:r>
      <w:r w:rsidR="00C95757" w:rsidRPr="00FC572F">
        <w:rPr>
          <w:rFonts w:ascii="Times New Roman" w:hAnsi="Times New Roman"/>
          <w:b/>
          <w:bCs/>
          <w:color w:val="auto"/>
          <w:sz w:val="22"/>
          <w:szCs w:val="22"/>
        </w:rPr>
        <w:t xml:space="preserve"> (LSD= p&lt;0.05).</w:t>
      </w:r>
    </w:p>
    <w:p w14:paraId="2BF57E4F" w14:textId="77777777" w:rsidR="00B5039F" w:rsidRPr="00B5039F" w:rsidRDefault="00B5039F" w:rsidP="00B5039F">
      <w:pPr>
        <w:rPr>
          <w:lang w:eastAsia="ja-JP"/>
        </w:rPr>
      </w:pPr>
    </w:p>
    <w:p w14:paraId="03FB67C8" w14:textId="0D27CCB9" w:rsidR="00B5039F" w:rsidRPr="00FC572F" w:rsidRDefault="00B5039F" w:rsidP="00FC572F">
      <w:pPr>
        <w:pStyle w:val="Caption"/>
        <w:rPr>
          <w:rFonts w:ascii="Times New Roman" w:hAnsi="Times New Roman"/>
          <w:b/>
          <w:bCs/>
          <w:color w:val="auto"/>
          <w:sz w:val="22"/>
          <w:szCs w:val="22"/>
        </w:rPr>
      </w:pPr>
      <w:bookmarkStart w:id="20" w:name="_Ref187409298"/>
      <w:r>
        <w:rPr>
          <w:rFonts w:ascii="Times New Roman" w:hAnsi="Times New Roman"/>
          <w:noProof/>
        </w:rPr>
        <w:lastRenderedPageBreak/>
        <w:drawing>
          <wp:anchor distT="0" distB="0" distL="114300" distR="114300" simplePos="0" relativeHeight="251659264" behindDoc="0" locked="0" layoutInCell="1" allowOverlap="1" wp14:anchorId="5EC91748" wp14:editId="00B6A45B">
            <wp:simplePos x="914400" y="6065520"/>
            <wp:positionH relativeFrom="column">
              <wp:align>left</wp:align>
            </wp:positionH>
            <wp:positionV relativeFrom="paragraph">
              <wp:align>top</wp:align>
            </wp:positionV>
            <wp:extent cx="4761230" cy="2944495"/>
            <wp:effectExtent l="0" t="0" r="1270" b="8255"/>
            <wp:wrapSquare wrapText="bothSides"/>
            <wp:docPr id="1715302791" name="Picture 21" descr="A graph of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302791" name="Picture 21" descr="A graph of different colored square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61230" cy="2944495"/>
                    </a:xfrm>
                    <a:prstGeom prst="rect">
                      <a:avLst/>
                    </a:prstGeom>
                    <a:noFill/>
                  </pic:spPr>
                </pic:pic>
              </a:graphicData>
            </a:graphic>
          </wp:anchor>
        </w:drawing>
      </w:r>
      <w:r>
        <w:rPr>
          <w:rFonts w:ascii="Times New Roman" w:hAnsi="Times New Roman"/>
        </w:rPr>
        <w:br w:type="textWrapping" w:clear="all"/>
      </w:r>
      <w:r w:rsidR="00FC572F" w:rsidRPr="00FC572F">
        <w:rPr>
          <w:rFonts w:ascii="Times New Roman" w:hAnsi="Times New Roman"/>
          <w:b/>
          <w:bCs/>
          <w:color w:val="auto"/>
          <w:sz w:val="22"/>
          <w:szCs w:val="22"/>
        </w:rPr>
        <w:t xml:space="preserve">Figure </w:t>
      </w:r>
      <w:r w:rsidR="00FC572F" w:rsidRPr="00FC572F">
        <w:rPr>
          <w:rFonts w:ascii="Times New Roman" w:hAnsi="Times New Roman"/>
          <w:b/>
          <w:bCs/>
          <w:color w:val="auto"/>
          <w:sz w:val="22"/>
          <w:szCs w:val="22"/>
        </w:rPr>
        <w:fldChar w:fldCharType="begin"/>
      </w:r>
      <w:r w:rsidR="00FC572F" w:rsidRPr="00FC572F">
        <w:rPr>
          <w:rFonts w:ascii="Times New Roman" w:hAnsi="Times New Roman"/>
          <w:b/>
          <w:bCs/>
          <w:color w:val="auto"/>
          <w:sz w:val="22"/>
          <w:szCs w:val="22"/>
        </w:rPr>
        <w:instrText xml:space="preserve"> SEQ Figure \* ARABIC </w:instrText>
      </w:r>
      <w:r w:rsidR="00FC572F" w:rsidRPr="00FC572F">
        <w:rPr>
          <w:rFonts w:ascii="Times New Roman" w:hAnsi="Times New Roman"/>
          <w:b/>
          <w:bCs/>
          <w:color w:val="auto"/>
          <w:sz w:val="22"/>
          <w:szCs w:val="22"/>
        </w:rPr>
        <w:fldChar w:fldCharType="separate"/>
      </w:r>
      <w:r w:rsidR="00E4496A">
        <w:rPr>
          <w:rFonts w:ascii="Times New Roman" w:hAnsi="Times New Roman"/>
          <w:b/>
          <w:bCs/>
          <w:noProof/>
          <w:color w:val="auto"/>
          <w:sz w:val="22"/>
          <w:szCs w:val="22"/>
        </w:rPr>
        <w:t>14</w:t>
      </w:r>
      <w:r w:rsidR="00FC572F" w:rsidRPr="00FC572F">
        <w:rPr>
          <w:rFonts w:ascii="Times New Roman" w:hAnsi="Times New Roman"/>
          <w:b/>
          <w:bCs/>
          <w:color w:val="auto"/>
          <w:sz w:val="22"/>
          <w:szCs w:val="22"/>
        </w:rPr>
        <w:fldChar w:fldCharType="end"/>
      </w:r>
      <w:bookmarkEnd w:id="20"/>
      <w:r w:rsidRPr="00FC572F">
        <w:rPr>
          <w:rFonts w:ascii="Times New Roman" w:hAnsi="Times New Roman"/>
          <w:b/>
          <w:bCs/>
          <w:color w:val="auto"/>
          <w:sz w:val="22"/>
          <w:szCs w:val="22"/>
        </w:rPr>
        <w:t>. Grain sample Sulfur (S) percentage comparing different rates and fertility timing in Brooksville. Different letters above means indicate significantly different response</w:t>
      </w:r>
      <w:r w:rsidR="00D576CD">
        <w:rPr>
          <w:rFonts w:ascii="Times New Roman" w:hAnsi="Times New Roman"/>
          <w:b/>
          <w:bCs/>
          <w:color w:val="auto"/>
          <w:sz w:val="22"/>
          <w:szCs w:val="22"/>
        </w:rPr>
        <w:t>s</w:t>
      </w:r>
      <w:r w:rsidRPr="00FC572F">
        <w:rPr>
          <w:rFonts w:ascii="Times New Roman" w:hAnsi="Times New Roman"/>
          <w:b/>
          <w:bCs/>
          <w:color w:val="auto"/>
          <w:sz w:val="22"/>
          <w:szCs w:val="22"/>
        </w:rPr>
        <w:t xml:space="preserve"> (LSD= p&lt;0.05).</w:t>
      </w:r>
    </w:p>
    <w:p w14:paraId="64C6A51E" w14:textId="77777777" w:rsidR="004C6FE5" w:rsidRDefault="004C6FE5" w:rsidP="006526A4">
      <w:pPr>
        <w:jc w:val="both"/>
        <w:rPr>
          <w:rFonts w:ascii="Times New Roman" w:hAnsi="Times New Roman"/>
        </w:rPr>
      </w:pPr>
    </w:p>
    <w:p w14:paraId="59CCF72C" w14:textId="77777777" w:rsidR="00160738" w:rsidRDefault="00160738" w:rsidP="00B02F73">
      <w:pPr>
        <w:widowControl w:val="0"/>
        <w:spacing w:after="0" w:line="240" w:lineRule="auto"/>
        <w:jc w:val="both"/>
        <w:rPr>
          <w:rFonts w:ascii="Times New Roman" w:hAnsi="Times New Roman"/>
          <w:iCs/>
        </w:rPr>
      </w:pPr>
    </w:p>
    <w:p w14:paraId="7070F626" w14:textId="7FCAAFD3" w:rsidR="00160738" w:rsidRDefault="004B09F1" w:rsidP="00B02F73">
      <w:pPr>
        <w:widowControl w:val="0"/>
        <w:spacing w:after="0" w:line="240" w:lineRule="auto"/>
        <w:jc w:val="both"/>
        <w:rPr>
          <w:rFonts w:ascii="Times New Roman" w:hAnsi="Times New Roman"/>
          <w:iCs/>
        </w:rPr>
      </w:pPr>
      <w:r>
        <w:rPr>
          <w:rFonts w:ascii="Times New Roman" w:hAnsi="Times New Roman"/>
          <w:iCs/>
          <w:noProof/>
        </w:rPr>
        <w:drawing>
          <wp:inline distT="0" distB="0" distL="0" distR="0" wp14:anchorId="0A681F95" wp14:editId="0DABDA66">
            <wp:extent cx="4773168" cy="2944368"/>
            <wp:effectExtent l="0" t="0" r="8890" b="8890"/>
            <wp:docPr id="9707462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73168" cy="2944368"/>
                    </a:xfrm>
                    <a:prstGeom prst="rect">
                      <a:avLst/>
                    </a:prstGeom>
                    <a:noFill/>
                  </pic:spPr>
                </pic:pic>
              </a:graphicData>
            </a:graphic>
          </wp:inline>
        </w:drawing>
      </w:r>
    </w:p>
    <w:p w14:paraId="70732462" w14:textId="77777777" w:rsidR="00160738" w:rsidRDefault="00160738" w:rsidP="00B02F73">
      <w:pPr>
        <w:widowControl w:val="0"/>
        <w:spacing w:after="0" w:line="240" w:lineRule="auto"/>
        <w:jc w:val="both"/>
        <w:rPr>
          <w:rFonts w:ascii="Times New Roman" w:hAnsi="Times New Roman"/>
          <w:iCs/>
        </w:rPr>
      </w:pPr>
    </w:p>
    <w:p w14:paraId="36FBF559" w14:textId="6957B5C9" w:rsidR="00160738" w:rsidRPr="00FC572F" w:rsidRDefault="00FC572F" w:rsidP="00FC572F">
      <w:pPr>
        <w:pStyle w:val="Caption"/>
        <w:rPr>
          <w:rFonts w:ascii="Times New Roman" w:hAnsi="Times New Roman"/>
          <w:b/>
          <w:bCs/>
          <w:color w:val="auto"/>
          <w:sz w:val="22"/>
          <w:szCs w:val="22"/>
        </w:rPr>
      </w:pPr>
      <w:bookmarkStart w:id="21" w:name="_Ref178675790"/>
      <w:bookmarkStart w:id="22" w:name="_Ref178675780"/>
      <w:r w:rsidRPr="00FC572F">
        <w:rPr>
          <w:rFonts w:ascii="Times New Roman" w:hAnsi="Times New Roman"/>
          <w:b/>
          <w:bCs/>
          <w:color w:val="auto"/>
          <w:sz w:val="22"/>
          <w:szCs w:val="22"/>
        </w:rPr>
        <w:t xml:space="preserve">Figure </w:t>
      </w:r>
      <w:r w:rsidRPr="00FC572F">
        <w:rPr>
          <w:rFonts w:ascii="Times New Roman" w:hAnsi="Times New Roman"/>
          <w:b/>
          <w:bCs/>
          <w:color w:val="auto"/>
          <w:sz w:val="22"/>
          <w:szCs w:val="22"/>
        </w:rPr>
        <w:fldChar w:fldCharType="begin"/>
      </w:r>
      <w:r w:rsidRPr="00FC572F">
        <w:rPr>
          <w:rFonts w:ascii="Times New Roman" w:hAnsi="Times New Roman"/>
          <w:b/>
          <w:bCs/>
          <w:color w:val="auto"/>
          <w:sz w:val="22"/>
          <w:szCs w:val="22"/>
        </w:rPr>
        <w:instrText xml:space="preserve"> SEQ Figure \* ARABIC </w:instrText>
      </w:r>
      <w:r w:rsidRPr="00FC572F">
        <w:rPr>
          <w:rFonts w:ascii="Times New Roman" w:hAnsi="Times New Roman"/>
          <w:b/>
          <w:bCs/>
          <w:color w:val="auto"/>
          <w:sz w:val="22"/>
          <w:szCs w:val="22"/>
        </w:rPr>
        <w:fldChar w:fldCharType="separate"/>
      </w:r>
      <w:r w:rsidR="00E4496A">
        <w:rPr>
          <w:rFonts w:ascii="Times New Roman" w:hAnsi="Times New Roman"/>
          <w:b/>
          <w:bCs/>
          <w:noProof/>
          <w:color w:val="auto"/>
          <w:sz w:val="22"/>
          <w:szCs w:val="22"/>
        </w:rPr>
        <w:t>15</w:t>
      </w:r>
      <w:r w:rsidRPr="00FC572F">
        <w:rPr>
          <w:rFonts w:ascii="Times New Roman" w:hAnsi="Times New Roman"/>
          <w:b/>
          <w:bCs/>
          <w:color w:val="auto"/>
          <w:sz w:val="22"/>
          <w:szCs w:val="22"/>
        </w:rPr>
        <w:fldChar w:fldCharType="end"/>
      </w:r>
      <w:bookmarkEnd w:id="21"/>
      <w:r w:rsidR="00160738" w:rsidRPr="00FC572F">
        <w:rPr>
          <w:rFonts w:ascii="Times New Roman" w:hAnsi="Times New Roman"/>
          <w:b/>
          <w:bCs/>
          <w:color w:val="auto"/>
          <w:sz w:val="22"/>
          <w:szCs w:val="22"/>
        </w:rPr>
        <w:t xml:space="preserve">. Soybean plant stand </w:t>
      </w:r>
      <w:r w:rsidR="00FE2295" w:rsidRPr="00FC572F">
        <w:rPr>
          <w:rFonts w:ascii="Times New Roman" w:hAnsi="Times New Roman"/>
          <w:b/>
          <w:bCs/>
          <w:color w:val="auto"/>
          <w:sz w:val="22"/>
          <w:szCs w:val="22"/>
        </w:rPr>
        <w:t>response to different cover crop establishment strategies</w:t>
      </w:r>
      <w:r w:rsidR="00160738" w:rsidRPr="00FC572F">
        <w:rPr>
          <w:rFonts w:ascii="Times New Roman" w:hAnsi="Times New Roman"/>
          <w:b/>
          <w:bCs/>
          <w:color w:val="auto"/>
          <w:sz w:val="22"/>
          <w:szCs w:val="22"/>
        </w:rPr>
        <w:t>. No significant difference responses found (LSD= p&lt;0.05).</w:t>
      </w:r>
      <w:bookmarkEnd w:id="22"/>
    </w:p>
    <w:p w14:paraId="4E7178ED" w14:textId="77777777" w:rsidR="00160738" w:rsidRPr="00FE2295" w:rsidRDefault="00160738" w:rsidP="00B02F73">
      <w:pPr>
        <w:widowControl w:val="0"/>
        <w:spacing w:after="0" w:line="240" w:lineRule="auto"/>
        <w:jc w:val="both"/>
        <w:rPr>
          <w:rFonts w:ascii="Times New Roman" w:hAnsi="Times New Roman" w:cs="Times New Roman"/>
          <w:b/>
          <w:bCs/>
          <w:iCs/>
          <w:color w:val="000000" w:themeColor="text1"/>
        </w:rPr>
      </w:pPr>
    </w:p>
    <w:p w14:paraId="48D8F568" w14:textId="057ACC32" w:rsidR="00160738" w:rsidRDefault="00160738" w:rsidP="00B02F73">
      <w:pPr>
        <w:widowControl w:val="0"/>
        <w:spacing w:after="0" w:line="240" w:lineRule="auto"/>
        <w:jc w:val="both"/>
        <w:rPr>
          <w:rFonts w:ascii="Times New Roman" w:hAnsi="Times New Roman"/>
          <w:iCs/>
        </w:rPr>
      </w:pPr>
    </w:p>
    <w:p w14:paraId="41C290B8" w14:textId="464B8AAD" w:rsidR="00160738" w:rsidRDefault="004B09F1" w:rsidP="00B02F73">
      <w:pPr>
        <w:widowControl w:val="0"/>
        <w:spacing w:after="0" w:line="240" w:lineRule="auto"/>
        <w:jc w:val="both"/>
        <w:rPr>
          <w:rFonts w:ascii="Times New Roman" w:hAnsi="Times New Roman"/>
          <w:iCs/>
        </w:rPr>
      </w:pPr>
      <w:r>
        <w:rPr>
          <w:rFonts w:ascii="Times New Roman" w:hAnsi="Times New Roman"/>
          <w:iCs/>
          <w:noProof/>
        </w:rPr>
        <w:lastRenderedPageBreak/>
        <w:drawing>
          <wp:inline distT="0" distB="0" distL="0" distR="0" wp14:anchorId="200D16B5" wp14:editId="14E62ED6">
            <wp:extent cx="4773168" cy="2944368"/>
            <wp:effectExtent l="0" t="0" r="8890" b="8890"/>
            <wp:docPr id="6664964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73168" cy="2944368"/>
                    </a:xfrm>
                    <a:prstGeom prst="rect">
                      <a:avLst/>
                    </a:prstGeom>
                    <a:noFill/>
                  </pic:spPr>
                </pic:pic>
              </a:graphicData>
            </a:graphic>
          </wp:inline>
        </w:drawing>
      </w:r>
    </w:p>
    <w:p w14:paraId="1A9070D7" w14:textId="76E11769" w:rsidR="007955E8" w:rsidRPr="00FC572F" w:rsidRDefault="00FC572F" w:rsidP="00FC572F">
      <w:pPr>
        <w:pStyle w:val="Caption"/>
        <w:rPr>
          <w:rFonts w:ascii="Times New Roman" w:hAnsi="Times New Roman"/>
          <w:b/>
          <w:bCs/>
          <w:color w:val="auto"/>
          <w:sz w:val="22"/>
          <w:szCs w:val="22"/>
        </w:rPr>
      </w:pPr>
      <w:bookmarkStart w:id="23" w:name="_Ref178675812"/>
      <w:r w:rsidRPr="00FC572F">
        <w:rPr>
          <w:rFonts w:ascii="Times New Roman" w:hAnsi="Times New Roman"/>
          <w:b/>
          <w:bCs/>
          <w:color w:val="auto"/>
          <w:sz w:val="22"/>
          <w:szCs w:val="22"/>
        </w:rPr>
        <w:t xml:space="preserve">Figure </w:t>
      </w:r>
      <w:r w:rsidRPr="00FC572F">
        <w:rPr>
          <w:rFonts w:ascii="Times New Roman" w:hAnsi="Times New Roman"/>
          <w:b/>
          <w:bCs/>
          <w:color w:val="auto"/>
          <w:sz w:val="22"/>
          <w:szCs w:val="22"/>
        </w:rPr>
        <w:fldChar w:fldCharType="begin"/>
      </w:r>
      <w:r w:rsidRPr="00FC572F">
        <w:rPr>
          <w:rFonts w:ascii="Times New Roman" w:hAnsi="Times New Roman"/>
          <w:b/>
          <w:bCs/>
          <w:color w:val="auto"/>
          <w:sz w:val="22"/>
          <w:szCs w:val="22"/>
        </w:rPr>
        <w:instrText xml:space="preserve"> SEQ Figure \* ARABIC </w:instrText>
      </w:r>
      <w:r w:rsidRPr="00FC572F">
        <w:rPr>
          <w:rFonts w:ascii="Times New Roman" w:hAnsi="Times New Roman"/>
          <w:b/>
          <w:bCs/>
          <w:color w:val="auto"/>
          <w:sz w:val="22"/>
          <w:szCs w:val="22"/>
        </w:rPr>
        <w:fldChar w:fldCharType="separate"/>
      </w:r>
      <w:r w:rsidR="00E4496A">
        <w:rPr>
          <w:rFonts w:ascii="Times New Roman" w:hAnsi="Times New Roman"/>
          <w:b/>
          <w:bCs/>
          <w:noProof/>
          <w:color w:val="auto"/>
          <w:sz w:val="22"/>
          <w:szCs w:val="22"/>
        </w:rPr>
        <w:t>16</w:t>
      </w:r>
      <w:r w:rsidRPr="00FC572F">
        <w:rPr>
          <w:rFonts w:ascii="Times New Roman" w:hAnsi="Times New Roman"/>
          <w:b/>
          <w:bCs/>
          <w:color w:val="auto"/>
          <w:sz w:val="22"/>
          <w:szCs w:val="22"/>
        </w:rPr>
        <w:fldChar w:fldCharType="end"/>
      </w:r>
      <w:bookmarkEnd w:id="23"/>
      <w:r w:rsidR="00160738" w:rsidRPr="00FC572F">
        <w:rPr>
          <w:rFonts w:ascii="Times New Roman" w:hAnsi="Times New Roman"/>
          <w:b/>
          <w:bCs/>
          <w:color w:val="auto"/>
          <w:sz w:val="22"/>
          <w:szCs w:val="22"/>
        </w:rPr>
        <w:t>. Soybean yield</w:t>
      </w:r>
      <w:r w:rsidR="00FE2295" w:rsidRPr="00FC572F">
        <w:rPr>
          <w:rFonts w:ascii="Times New Roman" w:hAnsi="Times New Roman"/>
          <w:b/>
          <w:bCs/>
          <w:color w:val="auto"/>
          <w:sz w:val="22"/>
          <w:szCs w:val="22"/>
        </w:rPr>
        <w:t xml:space="preserve"> response to different cover crop establishment strategies</w:t>
      </w:r>
      <w:r w:rsidR="00160738" w:rsidRPr="00FC572F">
        <w:rPr>
          <w:rFonts w:ascii="Times New Roman" w:hAnsi="Times New Roman"/>
          <w:b/>
          <w:bCs/>
          <w:color w:val="auto"/>
          <w:sz w:val="22"/>
          <w:szCs w:val="22"/>
        </w:rPr>
        <w:t>. No significant difference responses found (LSD= p&lt;0.05).</w:t>
      </w:r>
    </w:p>
    <w:p w14:paraId="2CA4C80B" w14:textId="77777777" w:rsidR="002A133D" w:rsidRPr="00D450DE" w:rsidRDefault="002A133D" w:rsidP="007955E8">
      <w:pPr>
        <w:spacing w:after="0"/>
        <w:rPr>
          <w:rFonts w:asciiTheme="majorBidi" w:hAnsiTheme="majorBidi" w:cstheme="majorBidi"/>
          <w:lang w:eastAsia="ja-JP"/>
        </w:rPr>
      </w:pPr>
    </w:p>
    <w:p w14:paraId="1EFF76DA" w14:textId="2087A0E3" w:rsidR="00C61BCF" w:rsidRPr="00D450DE" w:rsidRDefault="001E2FC5" w:rsidP="007955E8">
      <w:pPr>
        <w:spacing w:after="0"/>
        <w:rPr>
          <w:rFonts w:asciiTheme="majorBidi" w:hAnsiTheme="majorBidi" w:cstheme="majorBidi"/>
          <w:lang w:eastAsia="ja-JP"/>
        </w:rPr>
      </w:pPr>
      <w:r w:rsidRPr="00D450DE">
        <w:rPr>
          <w:rFonts w:asciiTheme="majorBidi" w:hAnsiTheme="majorBidi" w:cstheme="majorBidi"/>
          <w:noProof/>
          <w:lang w:eastAsia="ja-JP"/>
        </w:rPr>
        <w:drawing>
          <wp:inline distT="0" distB="0" distL="0" distR="0" wp14:anchorId="735AAD51" wp14:editId="5AFD4EF1">
            <wp:extent cx="4773168" cy="2944368"/>
            <wp:effectExtent l="0" t="0" r="8890" b="8890"/>
            <wp:docPr id="152981048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73168" cy="2944368"/>
                    </a:xfrm>
                    <a:prstGeom prst="rect">
                      <a:avLst/>
                    </a:prstGeom>
                    <a:noFill/>
                  </pic:spPr>
                </pic:pic>
              </a:graphicData>
            </a:graphic>
          </wp:inline>
        </w:drawing>
      </w:r>
    </w:p>
    <w:p w14:paraId="23EC4A5A" w14:textId="187BA190" w:rsidR="0008704A" w:rsidRPr="00FC572F" w:rsidRDefault="00FC572F" w:rsidP="00FC572F">
      <w:pPr>
        <w:pStyle w:val="Caption"/>
        <w:rPr>
          <w:rFonts w:ascii="Times New Roman" w:hAnsi="Times New Roman"/>
          <w:b/>
          <w:bCs/>
          <w:color w:val="auto"/>
          <w:sz w:val="22"/>
          <w:szCs w:val="22"/>
        </w:rPr>
      </w:pPr>
      <w:bookmarkStart w:id="24" w:name="_Ref187409399"/>
      <w:r w:rsidRPr="00FC572F">
        <w:rPr>
          <w:rFonts w:ascii="Times New Roman" w:hAnsi="Times New Roman"/>
          <w:b/>
          <w:bCs/>
          <w:color w:val="auto"/>
          <w:sz w:val="22"/>
          <w:szCs w:val="22"/>
        </w:rPr>
        <w:t xml:space="preserve">Figure </w:t>
      </w:r>
      <w:r w:rsidRPr="00FC572F">
        <w:rPr>
          <w:rFonts w:ascii="Times New Roman" w:hAnsi="Times New Roman"/>
          <w:b/>
          <w:bCs/>
          <w:color w:val="auto"/>
          <w:sz w:val="22"/>
          <w:szCs w:val="22"/>
        </w:rPr>
        <w:fldChar w:fldCharType="begin"/>
      </w:r>
      <w:r w:rsidRPr="00FC572F">
        <w:rPr>
          <w:rFonts w:ascii="Times New Roman" w:hAnsi="Times New Roman"/>
          <w:b/>
          <w:bCs/>
          <w:color w:val="auto"/>
          <w:sz w:val="22"/>
          <w:szCs w:val="22"/>
        </w:rPr>
        <w:instrText xml:space="preserve"> SEQ Figure \* ARABIC </w:instrText>
      </w:r>
      <w:r w:rsidRPr="00FC572F">
        <w:rPr>
          <w:rFonts w:ascii="Times New Roman" w:hAnsi="Times New Roman"/>
          <w:b/>
          <w:bCs/>
          <w:color w:val="auto"/>
          <w:sz w:val="22"/>
          <w:szCs w:val="22"/>
        </w:rPr>
        <w:fldChar w:fldCharType="separate"/>
      </w:r>
      <w:r w:rsidR="00E4496A">
        <w:rPr>
          <w:rFonts w:ascii="Times New Roman" w:hAnsi="Times New Roman"/>
          <w:b/>
          <w:bCs/>
          <w:noProof/>
          <w:color w:val="auto"/>
          <w:sz w:val="22"/>
          <w:szCs w:val="22"/>
        </w:rPr>
        <w:t>17</w:t>
      </w:r>
      <w:r w:rsidRPr="00FC572F">
        <w:rPr>
          <w:rFonts w:ascii="Times New Roman" w:hAnsi="Times New Roman"/>
          <w:b/>
          <w:bCs/>
          <w:color w:val="auto"/>
          <w:sz w:val="22"/>
          <w:szCs w:val="22"/>
        </w:rPr>
        <w:fldChar w:fldCharType="end"/>
      </w:r>
      <w:bookmarkEnd w:id="24"/>
      <w:r w:rsidR="00D576CD" w:rsidRPr="00FC572F">
        <w:rPr>
          <w:rFonts w:ascii="Times New Roman" w:hAnsi="Times New Roman"/>
          <w:b/>
          <w:bCs/>
          <w:color w:val="auto"/>
          <w:sz w:val="22"/>
          <w:szCs w:val="22"/>
        </w:rPr>
        <w:t xml:space="preserve">. </w:t>
      </w:r>
      <w:r w:rsidR="00A2254F" w:rsidRPr="00FC572F">
        <w:rPr>
          <w:rFonts w:ascii="Times New Roman" w:hAnsi="Times New Roman"/>
          <w:b/>
          <w:bCs/>
          <w:color w:val="auto"/>
          <w:sz w:val="22"/>
          <w:szCs w:val="22"/>
        </w:rPr>
        <w:t xml:space="preserve">Bed height stability response to different cover crop incorporation method into a bedded system. </w:t>
      </w:r>
      <w:r w:rsidR="00C95757" w:rsidRPr="00FC572F">
        <w:rPr>
          <w:rFonts w:ascii="Times New Roman" w:hAnsi="Times New Roman"/>
          <w:b/>
          <w:bCs/>
          <w:color w:val="auto"/>
          <w:sz w:val="22"/>
          <w:szCs w:val="22"/>
        </w:rPr>
        <w:t xml:space="preserve">Different letters above means indicate significantly different response </w:t>
      </w:r>
      <w:r w:rsidR="0008704A" w:rsidRPr="00FC572F">
        <w:rPr>
          <w:rFonts w:ascii="Times New Roman" w:hAnsi="Times New Roman"/>
          <w:b/>
          <w:bCs/>
          <w:color w:val="auto"/>
          <w:sz w:val="22"/>
          <w:szCs w:val="22"/>
        </w:rPr>
        <w:t>(LSD= p&lt;0.05).</w:t>
      </w:r>
    </w:p>
    <w:p w14:paraId="6C8FF18F" w14:textId="77777777" w:rsidR="00C61BCF" w:rsidRPr="00D450DE" w:rsidRDefault="00C61BCF" w:rsidP="007955E8">
      <w:pPr>
        <w:spacing w:after="0"/>
        <w:rPr>
          <w:rFonts w:asciiTheme="majorBidi" w:hAnsiTheme="majorBidi" w:cstheme="majorBidi"/>
          <w:lang w:eastAsia="ja-JP"/>
        </w:rPr>
      </w:pPr>
    </w:p>
    <w:p w14:paraId="317841F5" w14:textId="45EFBCA3" w:rsidR="00C61BCF" w:rsidRPr="00D450DE" w:rsidRDefault="00C61BCF" w:rsidP="007955E8">
      <w:pPr>
        <w:spacing w:after="0"/>
        <w:rPr>
          <w:rFonts w:asciiTheme="majorBidi" w:hAnsiTheme="majorBidi" w:cstheme="majorBidi"/>
          <w:lang w:eastAsia="ja-JP"/>
        </w:rPr>
      </w:pPr>
      <w:r w:rsidRPr="00D450DE">
        <w:rPr>
          <w:rFonts w:asciiTheme="majorBidi" w:hAnsiTheme="majorBidi" w:cstheme="majorBidi"/>
          <w:noProof/>
          <w:lang w:eastAsia="ja-JP"/>
        </w:rPr>
        <w:lastRenderedPageBreak/>
        <w:drawing>
          <wp:inline distT="0" distB="0" distL="0" distR="0" wp14:anchorId="2C192932" wp14:editId="3FABF66A">
            <wp:extent cx="4773168" cy="2944368"/>
            <wp:effectExtent l="0" t="0" r="8890" b="8890"/>
            <wp:docPr id="10366167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73168" cy="2944368"/>
                    </a:xfrm>
                    <a:prstGeom prst="rect">
                      <a:avLst/>
                    </a:prstGeom>
                    <a:noFill/>
                  </pic:spPr>
                </pic:pic>
              </a:graphicData>
            </a:graphic>
          </wp:inline>
        </w:drawing>
      </w:r>
    </w:p>
    <w:p w14:paraId="6AB04845" w14:textId="70B5E6BF" w:rsidR="0008704A" w:rsidRPr="00FC572F" w:rsidRDefault="00FC572F" w:rsidP="00FC572F">
      <w:pPr>
        <w:pStyle w:val="Caption"/>
        <w:rPr>
          <w:rFonts w:ascii="Times New Roman" w:hAnsi="Times New Roman"/>
          <w:b/>
          <w:bCs/>
          <w:color w:val="auto"/>
          <w:sz w:val="22"/>
          <w:szCs w:val="22"/>
        </w:rPr>
      </w:pPr>
      <w:bookmarkStart w:id="25" w:name="_Ref187409408"/>
      <w:r w:rsidRPr="00FC572F">
        <w:rPr>
          <w:rFonts w:ascii="Times New Roman" w:hAnsi="Times New Roman"/>
          <w:b/>
          <w:bCs/>
          <w:color w:val="auto"/>
          <w:sz w:val="22"/>
          <w:szCs w:val="22"/>
        </w:rPr>
        <w:t xml:space="preserve">Figure </w:t>
      </w:r>
      <w:r w:rsidRPr="00FC572F">
        <w:rPr>
          <w:rFonts w:ascii="Times New Roman" w:hAnsi="Times New Roman"/>
          <w:b/>
          <w:bCs/>
          <w:color w:val="auto"/>
          <w:sz w:val="22"/>
          <w:szCs w:val="22"/>
        </w:rPr>
        <w:fldChar w:fldCharType="begin"/>
      </w:r>
      <w:r w:rsidRPr="00FC572F">
        <w:rPr>
          <w:rFonts w:ascii="Times New Roman" w:hAnsi="Times New Roman"/>
          <w:b/>
          <w:bCs/>
          <w:color w:val="auto"/>
          <w:sz w:val="22"/>
          <w:szCs w:val="22"/>
        </w:rPr>
        <w:instrText xml:space="preserve"> SEQ Figure \* ARABIC </w:instrText>
      </w:r>
      <w:r w:rsidRPr="00FC572F">
        <w:rPr>
          <w:rFonts w:ascii="Times New Roman" w:hAnsi="Times New Roman"/>
          <w:b/>
          <w:bCs/>
          <w:color w:val="auto"/>
          <w:sz w:val="22"/>
          <w:szCs w:val="22"/>
        </w:rPr>
        <w:fldChar w:fldCharType="separate"/>
      </w:r>
      <w:r w:rsidR="00E4496A">
        <w:rPr>
          <w:rFonts w:ascii="Times New Roman" w:hAnsi="Times New Roman"/>
          <w:b/>
          <w:bCs/>
          <w:noProof/>
          <w:color w:val="auto"/>
          <w:sz w:val="22"/>
          <w:szCs w:val="22"/>
        </w:rPr>
        <w:t>18</w:t>
      </w:r>
      <w:r w:rsidRPr="00FC572F">
        <w:rPr>
          <w:rFonts w:ascii="Times New Roman" w:hAnsi="Times New Roman"/>
          <w:b/>
          <w:bCs/>
          <w:color w:val="auto"/>
          <w:sz w:val="22"/>
          <w:szCs w:val="22"/>
        </w:rPr>
        <w:fldChar w:fldCharType="end"/>
      </w:r>
      <w:bookmarkEnd w:id="25"/>
      <w:r w:rsidRPr="00FC572F">
        <w:rPr>
          <w:rFonts w:ascii="Times New Roman" w:hAnsi="Times New Roman"/>
          <w:b/>
          <w:bCs/>
          <w:color w:val="auto"/>
          <w:sz w:val="22"/>
          <w:szCs w:val="22"/>
        </w:rPr>
        <w:t xml:space="preserve">. </w:t>
      </w:r>
      <w:proofErr w:type="gramStart"/>
      <w:r w:rsidR="00A2254F" w:rsidRPr="00FC572F">
        <w:rPr>
          <w:rFonts w:ascii="Times New Roman" w:hAnsi="Times New Roman"/>
          <w:b/>
          <w:bCs/>
          <w:color w:val="auto"/>
          <w:sz w:val="22"/>
          <w:szCs w:val="22"/>
        </w:rPr>
        <w:t>Wheat</w:t>
      </w:r>
      <w:proofErr w:type="gramEnd"/>
      <w:r w:rsidR="00A2254F" w:rsidRPr="00FC572F">
        <w:rPr>
          <w:rFonts w:ascii="Times New Roman" w:hAnsi="Times New Roman"/>
          <w:b/>
          <w:bCs/>
          <w:color w:val="auto"/>
          <w:sz w:val="22"/>
          <w:szCs w:val="22"/>
        </w:rPr>
        <w:t xml:space="preserve"> </w:t>
      </w:r>
      <w:proofErr w:type="gramStart"/>
      <w:r w:rsidR="00A2254F" w:rsidRPr="00FC572F">
        <w:rPr>
          <w:rFonts w:ascii="Times New Roman" w:hAnsi="Times New Roman"/>
          <w:b/>
          <w:bCs/>
          <w:color w:val="auto"/>
          <w:sz w:val="22"/>
          <w:szCs w:val="22"/>
        </w:rPr>
        <w:t>stand</w:t>
      </w:r>
      <w:proofErr w:type="gramEnd"/>
      <w:r w:rsidR="00A2254F" w:rsidRPr="00FC572F">
        <w:rPr>
          <w:rFonts w:ascii="Times New Roman" w:hAnsi="Times New Roman"/>
          <w:b/>
          <w:bCs/>
          <w:color w:val="auto"/>
          <w:sz w:val="22"/>
          <w:szCs w:val="22"/>
        </w:rPr>
        <w:t xml:space="preserve"> count on the bed comparing different cover crop incorporation method into a bedded system. </w:t>
      </w:r>
      <w:r w:rsidR="00C95757" w:rsidRPr="00FC572F">
        <w:rPr>
          <w:rFonts w:ascii="Times New Roman" w:hAnsi="Times New Roman"/>
          <w:b/>
          <w:bCs/>
          <w:color w:val="auto"/>
          <w:sz w:val="22"/>
          <w:szCs w:val="22"/>
        </w:rPr>
        <w:t xml:space="preserve">Different letters above means indicate significantly different response </w:t>
      </w:r>
      <w:r w:rsidR="0008704A" w:rsidRPr="00FC572F">
        <w:rPr>
          <w:rFonts w:ascii="Times New Roman" w:hAnsi="Times New Roman"/>
          <w:b/>
          <w:bCs/>
          <w:color w:val="auto"/>
          <w:sz w:val="22"/>
          <w:szCs w:val="22"/>
        </w:rPr>
        <w:t>(LSD= p&lt;0.05).</w:t>
      </w:r>
    </w:p>
    <w:p w14:paraId="1DD40AD5" w14:textId="77777777" w:rsidR="0008704A" w:rsidRPr="00D450DE" w:rsidRDefault="0008704A" w:rsidP="007955E8">
      <w:pPr>
        <w:spacing w:after="0"/>
        <w:rPr>
          <w:rFonts w:asciiTheme="majorBidi" w:hAnsiTheme="majorBidi" w:cstheme="majorBidi"/>
          <w:lang w:eastAsia="ja-JP"/>
        </w:rPr>
      </w:pPr>
    </w:p>
    <w:p w14:paraId="533FF697" w14:textId="0BBDEDD5" w:rsidR="00C61BCF" w:rsidRPr="00D450DE" w:rsidRDefault="00C61BCF" w:rsidP="007955E8">
      <w:pPr>
        <w:spacing w:after="0"/>
        <w:rPr>
          <w:rFonts w:asciiTheme="majorBidi" w:hAnsiTheme="majorBidi" w:cstheme="majorBidi"/>
          <w:lang w:eastAsia="ja-JP"/>
        </w:rPr>
      </w:pPr>
      <w:r w:rsidRPr="00D450DE">
        <w:rPr>
          <w:rFonts w:asciiTheme="majorBidi" w:hAnsiTheme="majorBidi" w:cstheme="majorBidi"/>
          <w:noProof/>
          <w:lang w:eastAsia="ja-JP"/>
        </w:rPr>
        <w:drawing>
          <wp:inline distT="0" distB="0" distL="0" distR="0" wp14:anchorId="03B6CCFE" wp14:editId="24613145">
            <wp:extent cx="4773168" cy="2944368"/>
            <wp:effectExtent l="0" t="0" r="8890" b="8890"/>
            <wp:docPr id="119295545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73168" cy="2944368"/>
                    </a:xfrm>
                    <a:prstGeom prst="rect">
                      <a:avLst/>
                    </a:prstGeom>
                    <a:noFill/>
                  </pic:spPr>
                </pic:pic>
              </a:graphicData>
            </a:graphic>
          </wp:inline>
        </w:drawing>
      </w:r>
    </w:p>
    <w:p w14:paraId="2920F41E" w14:textId="5E2768C1" w:rsidR="00C61BCF" w:rsidRPr="001B748E" w:rsidRDefault="00FC572F" w:rsidP="00FC572F">
      <w:pPr>
        <w:pStyle w:val="Caption"/>
        <w:rPr>
          <w:rFonts w:ascii="Times New Roman" w:hAnsi="Times New Roman"/>
          <w:b/>
          <w:bCs/>
          <w:color w:val="auto"/>
          <w:sz w:val="22"/>
          <w:szCs w:val="22"/>
        </w:rPr>
      </w:pPr>
      <w:bookmarkStart w:id="26" w:name="_Ref187409416"/>
      <w:r w:rsidRPr="001B748E">
        <w:rPr>
          <w:rFonts w:ascii="Times New Roman" w:hAnsi="Times New Roman"/>
          <w:b/>
          <w:bCs/>
          <w:color w:val="auto"/>
          <w:sz w:val="22"/>
          <w:szCs w:val="22"/>
        </w:rPr>
        <w:t xml:space="preserve">Figure </w:t>
      </w:r>
      <w:r w:rsidRPr="001B748E">
        <w:rPr>
          <w:rFonts w:ascii="Times New Roman" w:hAnsi="Times New Roman"/>
          <w:b/>
          <w:bCs/>
          <w:color w:val="auto"/>
          <w:sz w:val="22"/>
          <w:szCs w:val="22"/>
        </w:rPr>
        <w:fldChar w:fldCharType="begin"/>
      </w:r>
      <w:r w:rsidRPr="001B748E">
        <w:rPr>
          <w:rFonts w:ascii="Times New Roman" w:hAnsi="Times New Roman"/>
          <w:b/>
          <w:bCs/>
          <w:color w:val="auto"/>
          <w:sz w:val="22"/>
          <w:szCs w:val="22"/>
        </w:rPr>
        <w:instrText xml:space="preserve"> SEQ Figure \* ARABIC </w:instrText>
      </w:r>
      <w:r w:rsidRPr="001B748E">
        <w:rPr>
          <w:rFonts w:ascii="Times New Roman" w:hAnsi="Times New Roman"/>
          <w:b/>
          <w:bCs/>
          <w:color w:val="auto"/>
          <w:sz w:val="22"/>
          <w:szCs w:val="22"/>
        </w:rPr>
        <w:fldChar w:fldCharType="separate"/>
      </w:r>
      <w:r w:rsidR="00E4496A">
        <w:rPr>
          <w:rFonts w:ascii="Times New Roman" w:hAnsi="Times New Roman"/>
          <w:b/>
          <w:bCs/>
          <w:noProof/>
          <w:color w:val="auto"/>
          <w:sz w:val="22"/>
          <w:szCs w:val="22"/>
        </w:rPr>
        <w:t>19</w:t>
      </w:r>
      <w:r w:rsidRPr="001B748E">
        <w:rPr>
          <w:rFonts w:ascii="Times New Roman" w:hAnsi="Times New Roman"/>
          <w:b/>
          <w:bCs/>
          <w:color w:val="auto"/>
          <w:sz w:val="22"/>
          <w:szCs w:val="22"/>
        </w:rPr>
        <w:fldChar w:fldCharType="end"/>
      </w:r>
      <w:bookmarkEnd w:id="26"/>
      <w:r w:rsidRPr="001B748E">
        <w:rPr>
          <w:rFonts w:ascii="Times New Roman" w:hAnsi="Times New Roman"/>
          <w:b/>
          <w:bCs/>
          <w:color w:val="auto"/>
          <w:sz w:val="22"/>
          <w:szCs w:val="22"/>
        </w:rPr>
        <w:t xml:space="preserve">. </w:t>
      </w:r>
      <w:r w:rsidR="00A2254F" w:rsidRPr="001B748E">
        <w:rPr>
          <w:rFonts w:ascii="Times New Roman" w:hAnsi="Times New Roman"/>
          <w:b/>
          <w:bCs/>
          <w:color w:val="auto"/>
          <w:sz w:val="22"/>
          <w:szCs w:val="22"/>
        </w:rPr>
        <w:t xml:space="preserve">Wheat </w:t>
      </w:r>
      <w:proofErr w:type="gramStart"/>
      <w:r w:rsidR="00A2254F" w:rsidRPr="001B748E">
        <w:rPr>
          <w:rFonts w:ascii="Times New Roman" w:hAnsi="Times New Roman"/>
          <w:b/>
          <w:bCs/>
          <w:color w:val="auto"/>
          <w:sz w:val="22"/>
          <w:szCs w:val="22"/>
        </w:rPr>
        <w:t>stand</w:t>
      </w:r>
      <w:proofErr w:type="gramEnd"/>
      <w:r w:rsidR="00A2254F" w:rsidRPr="001B748E">
        <w:rPr>
          <w:rFonts w:ascii="Times New Roman" w:hAnsi="Times New Roman"/>
          <w:b/>
          <w:bCs/>
          <w:color w:val="auto"/>
          <w:sz w:val="22"/>
          <w:szCs w:val="22"/>
        </w:rPr>
        <w:t xml:space="preserve"> count in the furrow comparing different cover crop incorporation method into a bedded system. Different letters above means indicate significantly different response (LSD= p&lt;0.05).</w:t>
      </w:r>
    </w:p>
    <w:sectPr w:rsidR="00C61BCF" w:rsidRPr="001B748E" w:rsidSect="003F2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6284"/>
    <w:multiLevelType w:val="hybridMultilevel"/>
    <w:tmpl w:val="5A8C0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A60C57"/>
    <w:multiLevelType w:val="hybridMultilevel"/>
    <w:tmpl w:val="36DCE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681C5C"/>
    <w:multiLevelType w:val="hybridMultilevel"/>
    <w:tmpl w:val="45C062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0511963">
    <w:abstractNumId w:val="2"/>
  </w:num>
  <w:num w:numId="2" w16cid:durableId="1804958974">
    <w:abstractNumId w:val="1"/>
  </w:num>
  <w:num w:numId="3" w16cid:durableId="370308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A3F"/>
    <w:rsid w:val="00002F55"/>
    <w:rsid w:val="000165DD"/>
    <w:rsid w:val="00020113"/>
    <w:rsid w:val="0002059C"/>
    <w:rsid w:val="00033507"/>
    <w:rsid w:val="00033C2D"/>
    <w:rsid w:val="00036A38"/>
    <w:rsid w:val="000433DE"/>
    <w:rsid w:val="000517C2"/>
    <w:rsid w:val="0005380F"/>
    <w:rsid w:val="00061A74"/>
    <w:rsid w:val="00063F2E"/>
    <w:rsid w:val="00076775"/>
    <w:rsid w:val="00081E29"/>
    <w:rsid w:val="0008704A"/>
    <w:rsid w:val="000906A0"/>
    <w:rsid w:val="00091AE4"/>
    <w:rsid w:val="00091BE9"/>
    <w:rsid w:val="000A12EC"/>
    <w:rsid w:val="000A7E2C"/>
    <w:rsid w:val="000C2F2F"/>
    <w:rsid w:val="000C3603"/>
    <w:rsid w:val="000C4D2B"/>
    <w:rsid w:val="000C7B75"/>
    <w:rsid w:val="000F1DC5"/>
    <w:rsid w:val="001054C3"/>
    <w:rsid w:val="00107195"/>
    <w:rsid w:val="00107C96"/>
    <w:rsid w:val="00110F8E"/>
    <w:rsid w:val="00127A8A"/>
    <w:rsid w:val="0013500E"/>
    <w:rsid w:val="0013799F"/>
    <w:rsid w:val="0014109B"/>
    <w:rsid w:val="001414C4"/>
    <w:rsid w:val="00144D10"/>
    <w:rsid w:val="001534C2"/>
    <w:rsid w:val="00155563"/>
    <w:rsid w:val="00155B78"/>
    <w:rsid w:val="00160738"/>
    <w:rsid w:val="00160AEB"/>
    <w:rsid w:val="001631D7"/>
    <w:rsid w:val="00166C32"/>
    <w:rsid w:val="001753DE"/>
    <w:rsid w:val="001812AE"/>
    <w:rsid w:val="00183254"/>
    <w:rsid w:val="00193D91"/>
    <w:rsid w:val="001A003F"/>
    <w:rsid w:val="001A433A"/>
    <w:rsid w:val="001A45E5"/>
    <w:rsid w:val="001A72C5"/>
    <w:rsid w:val="001B0489"/>
    <w:rsid w:val="001B2F95"/>
    <w:rsid w:val="001B6762"/>
    <w:rsid w:val="001B748E"/>
    <w:rsid w:val="001C6AE3"/>
    <w:rsid w:val="001D70AE"/>
    <w:rsid w:val="001E2A90"/>
    <w:rsid w:val="001E2F4E"/>
    <w:rsid w:val="001E2FC5"/>
    <w:rsid w:val="001E37F9"/>
    <w:rsid w:val="001E3B6B"/>
    <w:rsid w:val="001F1EB4"/>
    <w:rsid w:val="001F3B6B"/>
    <w:rsid w:val="001F3D62"/>
    <w:rsid w:val="001F3D9C"/>
    <w:rsid w:val="001F3E22"/>
    <w:rsid w:val="0021168D"/>
    <w:rsid w:val="00215D90"/>
    <w:rsid w:val="0022518C"/>
    <w:rsid w:val="002255FB"/>
    <w:rsid w:val="00226247"/>
    <w:rsid w:val="0023121F"/>
    <w:rsid w:val="00235985"/>
    <w:rsid w:val="00237158"/>
    <w:rsid w:val="00245773"/>
    <w:rsid w:val="00252C27"/>
    <w:rsid w:val="00254297"/>
    <w:rsid w:val="0026026B"/>
    <w:rsid w:val="0026081B"/>
    <w:rsid w:val="00260F95"/>
    <w:rsid w:val="00266F28"/>
    <w:rsid w:val="002759BF"/>
    <w:rsid w:val="00277A1E"/>
    <w:rsid w:val="0028075D"/>
    <w:rsid w:val="0029040B"/>
    <w:rsid w:val="00295866"/>
    <w:rsid w:val="00297010"/>
    <w:rsid w:val="002A133D"/>
    <w:rsid w:val="002A6971"/>
    <w:rsid w:val="002B2144"/>
    <w:rsid w:val="002B5216"/>
    <w:rsid w:val="002C712B"/>
    <w:rsid w:val="002E0D86"/>
    <w:rsid w:val="002E72E6"/>
    <w:rsid w:val="003022BE"/>
    <w:rsid w:val="00311B1E"/>
    <w:rsid w:val="00314010"/>
    <w:rsid w:val="00315F2C"/>
    <w:rsid w:val="003244C0"/>
    <w:rsid w:val="003258B7"/>
    <w:rsid w:val="00325CEB"/>
    <w:rsid w:val="00327834"/>
    <w:rsid w:val="00330A74"/>
    <w:rsid w:val="00333280"/>
    <w:rsid w:val="00337A35"/>
    <w:rsid w:val="003423BA"/>
    <w:rsid w:val="00351F70"/>
    <w:rsid w:val="003527B3"/>
    <w:rsid w:val="003527C0"/>
    <w:rsid w:val="00361627"/>
    <w:rsid w:val="0037047E"/>
    <w:rsid w:val="003753D3"/>
    <w:rsid w:val="00377185"/>
    <w:rsid w:val="00377B32"/>
    <w:rsid w:val="003838DE"/>
    <w:rsid w:val="00394EC4"/>
    <w:rsid w:val="00396351"/>
    <w:rsid w:val="003A28C8"/>
    <w:rsid w:val="003B1BD7"/>
    <w:rsid w:val="003C1FCC"/>
    <w:rsid w:val="003C563C"/>
    <w:rsid w:val="003C57EA"/>
    <w:rsid w:val="003E11C2"/>
    <w:rsid w:val="003E5EE7"/>
    <w:rsid w:val="003F21D5"/>
    <w:rsid w:val="00401FAB"/>
    <w:rsid w:val="0040330C"/>
    <w:rsid w:val="00417A17"/>
    <w:rsid w:val="00445B1B"/>
    <w:rsid w:val="00447FAB"/>
    <w:rsid w:val="00453B9D"/>
    <w:rsid w:val="00463A33"/>
    <w:rsid w:val="0047010D"/>
    <w:rsid w:val="0047038B"/>
    <w:rsid w:val="00472D54"/>
    <w:rsid w:val="00476B7A"/>
    <w:rsid w:val="00486CA5"/>
    <w:rsid w:val="00491174"/>
    <w:rsid w:val="0049434F"/>
    <w:rsid w:val="00494371"/>
    <w:rsid w:val="00495BBF"/>
    <w:rsid w:val="004A233F"/>
    <w:rsid w:val="004A7F41"/>
    <w:rsid w:val="004B09F1"/>
    <w:rsid w:val="004B3C2C"/>
    <w:rsid w:val="004B44AA"/>
    <w:rsid w:val="004B4B28"/>
    <w:rsid w:val="004C6FE5"/>
    <w:rsid w:val="004E578F"/>
    <w:rsid w:val="004F457C"/>
    <w:rsid w:val="004F4E8B"/>
    <w:rsid w:val="004F7ECE"/>
    <w:rsid w:val="00511540"/>
    <w:rsid w:val="00514730"/>
    <w:rsid w:val="005156C5"/>
    <w:rsid w:val="005175EB"/>
    <w:rsid w:val="005418AA"/>
    <w:rsid w:val="00543D82"/>
    <w:rsid w:val="00552DA3"/>
    <w:rsid w:val="00554585"/>
    <w:rsid w:val="0056240D"/>
    <w:rsid w:val="0056493C"/>
    <w:rsid w:val="00576000"/>
    <w:rsid w:val="00576592"/>
    <w:rsid w:val="00582894"/>
    <w:rsid w:val="005878AF"/>
    <w:rsid w:val="005A051E"/>
    <w:rsid w:val="005B39F9"/>
    <w:rsid w:val="005B79B1"/>
    <w:rsid w:val="005C308F"/>
    <w:rsid w:val="005C65FE"/>
    <w:rsid w:val="005E223F"/>
    <w:rsid w:val="005E2BBB"/>
    <w:rsid w:val="005F7285"/>
    <w:rsid w:val="00611665"/>
    <w:rsid w:val="00611C2A"/>
    <w:rsid w:val="0062017A"/>
    <w:rsid w:val="00622B93"/>
    <w:rsid w:val="0062628B"/>
    <w:rsid w:val="00633560"/>
    <w:rsid w:val="00635D49"/>
    <w:rsid w:val="00635DB7"/>
    <w:rsid w:val="00642B02"/>
    <w:rsid w:val="006457CA"/>
    <w:rsid w:val="00645CB8"/>
    <w:rsid w:val="0064757A"/>
    <w:rsid w:val="00651AAD"/>
    <w:rsid w:val="006526A4"/>
    <w:rsid w:val="00664435"/>
    <w:rsid w:val="006818C2"/>
    <w:rsid w:val="00681D49"/>
    <w:rsid w:val="00682E53"/>
    <w:rsid w:val="00687EA5"/>
    <w:rsid w:val="006A39CE"/>
    <w:rsid w:val="006B6BDA"/>
    <w:rsid w:val="006C36F5"/>
    <w:rsid w:val="006D50F0"/>
    <w:rsid w:val="006E0156"/>
    <w:rsid w:val="006E2871"/>
    <w:rsid w:val="006F7000"/>
    <w:rsid w:val="006F7F1A"/>
    <w:rsid w:val="007013A1"/>
    <w:rsid w:val="00704B24"/>
    <w:rsid w:val="007064C5"/>
    <w:rsid w:val="007108D4"/>
    <w:rsid w:val="00710C42"/>
    <w:rsid w:val="00712145"/>
    <w:rsid w:val="00713ADD"/>
    <w:rsid w:val="00723461"/>
    <w:rsid w:val="0073409D"/>
    <w:rsid w:val="007400D1"/>
    <w:rsid w:val="0075629A"/>
    <w:rsid w:val="0076107F"/>
    <w:rsid w:val="0077078A"/>
    <w:rsid w:val="00775166"/>
    <w:rsid w:val="00787864"/>
    <w:rsid w:val="007935E7"/>
    <w:rsid w:val="007955E8"/>
    <w:rsid w:val="007970F2"/>
    <w:rsid w:val="007A3B10"/>
    <w:rsid w:val="007B4835"/>
    <w:rsid w:val="007B6079"/>
    <w:rsid w:val="007C34E9"/>
    <w:rsid w:val="007D36BC"/>
    <w:rsid w:val="007E3689"/>
    <w:rsid w:val="007E5BB5"/>
    <w:rsid w:val="007E69CA"/>
    <w:rsid w:val="008039D6"/>
    <w:rsid w:val="0081620F"/>
    <w:rsid w:val="008232DF"/>
    <w:rsid w:val="00823FBF"/>
    <w:rsid w:val="008248E7"/>
    <w:rsid w:val="0083137F"/>
    <w:rsid w:val="008333C3"/>
    <w:rsid w:val="00841EBC"/>
    <w:rsid w:val="00846A32"/>
    <w:rsid w:val="008477F9"/>
    <w:rsid w:val="008552D2"/>
    <w:rsid w:val="008670C9"/>
    <w:rsid w:val="00875A80"/>
    <w:rsid w:val="00876E8B"/>
    <w:rsid w:val="00890670"/>
    <w:rsid w:val="008B4196"/>
    <w:rsid w:val="008B6346"/>
    <w:rsid w:val="008C1618"/>
    <w:rsid w:val="008C3250"/>
    <w:rsid w:val="008C4E66"/>
    <w:rsid w:val="008D4868"/>
    <w:rsid w:val="008D67B4"/>
    <w:rsid w:val="008E30B2"/>
    <w:rsid w:val="008E3833"/>
    <w:rsid w:val="008E5B63"/>
    <w:rsid w:val="00911B1E"/>
    <w:rsid w:val="009149BA"/>
    <w:rsid w:val="009166F0"/>
    <w:rsid w:val="0093006D"/>
    <w:rsid w:val="00943E1B"/>
    <w:rsid w:val="00954844"/>
    <w:rsid w:val="009563E3"/>
    <w:rsid w:val="00960C79"/>
    <w:rsid w:val="00962BF6"/>
    <w:rsid w:val="00967421"/>
    <w:rsid w:val="0097073E"/>
    <w:rsid w:val="00971505"/>
    <w:rsid w:val="0097285B"/>
    <w:rsid w:val="009773B6"/>
    <w:rsid w:val="00977AB8"/>
    <w:rsid w:val="009814F0"/>
    <w:rsid w:val="00986513"/>
    <w:rsid w:val="009931A4"/>
    <w:rsid w:val="009A245D"/>
    <w:rsid w:val="009A4539"/>
    <w:rsid w:val="009B2423"/>
    <w:rsid w:val="009B359F"/>
    <w:rsid w:val="009B4F8F"/>
    <w:rsid w:val="009B6AB7"/>
    <w:rsid w:val="009C1820"/>
    <w:rsid w:val="009C1EFC"/>
    <w:rsid w:val="009C6D67"/>
    <w:rsid w:val="009D0E33"/>
    <w:rsid w:val="009D3A05"/>
    <w:rsid w:val="00A03FE9"/>
    <w:rsid w:val="00A07595"/>
    <w:rsid w:val="00A07E4B"/>
    <w:rsid w:val="00A12C9E"/>
    <w:rsid w:val="00A14097"/>
    <w:rsid w:val="00A169A2"/>
    <w:rsid w:val="00A2254F"/>
    <w:rsid w:val="00A24C53"/>
    <w:rsid w:val="00A52A5D"/>
    <w:rsid w:val="00A61CFD"/>
    <w:rsid w:val="00A662D7"/>
    <w:rsid w:val="00A772DE"/>
    <w:rsid w:val="00A8097A"/>
    <w:rsid w:val="00A90BDB"/>
    <w:rsid w:val="00A914B7"/>
    <w:rsid w:val="00A954E8"/>
    <w:rsid w:val="00A95C07"/>
    <w:rsid w:val="00A97AF8"/>
    <w:rsid w:val="00AA0CFF"/>
    <w:rsid w:val="00AA5BD3"/>
    <w:rsid w:val="00AB1122"/>
    <w:rsid w:val="00AC7887"/>
    <w:rsid w:val="00AD21A5"/>
    <w:rsid w:val="00AE26CD"/>
    <w:rsid w:val="00AF28A8"/>
    <w:rsid w:val="00AF2B33"/>
    <w:rsid w:val="00AF3E79"/>
    <w:rsid w:val="00B02F73"/>
    <w:rsid w:val="00B03F6C"/>
    <w:rsid w:val="00B1562B"/>
    <w:rsid w:val="00B16AB1"/>
    <w:rsid w:val="00B200B4"/>
    <w:rsid w:val="00B25601"/>
    <w:rsid w:val="00B32B6E"/>
    <w:rsid w:val="00B47E5C"/>
    <w:rsid w:val="00B5039F"/>
    <w:rsid w:val="00B50756"/>
    <w:rsid w:val="00B66289"/>
    <w:rsid w:val="00B66D1B"/>
    <w:rsid w:val="00B71ED9"/>
    <w:rsid w:val="00B726C9"/>
    <w:rsid w:val="00B92942"/>
    <w:rsid w:val="00BA150A"/>
    <w:rsid w:val="00BA27CB"/>
    <w:rsid w:val="00BA2879"/>
    <w:rsid w:val="00BB2149"/>
    <w:rsid w:val="00BB515C"/>
    <w:rsid w:val="00BB74DB"/>
    <w:rsid w:val="00BC3FBD"/>
    <w:rsid w:val="00BD1370"/>
    <w:rsid w:val="00BD6424"/>
    <w:rsid w:val="00BD6488"/>
    <w:rsid w:val="00BE6C12"/>
    <w:rsid w:val="00C006DF"/>
    <w:rsid w:val="00C028BC"/>
    <w:rsid w:val="00C12C48"/>
    <w:rsid w:val="00C22BEC"/>
    <w:rsid w:val="00C37B48"/>
    <w:rsid w:val="00C4134A"/>
    <w:rsid w:val="00C4243E"/>
    <w:rsid w:val="00C440C6"/>
    <w:rsid w:val="00C61BCF"/>
    <w:rsid w:val="00C62BCA"/>
    <w:rsid w:val="00C63B82"/>
    <w:rsid w:val="00C73199"/>
    <w:rsid w:val="00C82FB1"/>
    <w:rsid w:val="00C9099C"/>
    <w:rsid w:val="00C9220B"/>
    <w:rsid w:val="00C930D7"/>
    <w:rsid w:val="00C95757"/>
    <w:rsid w:val="00C96C5E"/>
    <w:rsid w:val="00CA34D2"/>
    <w:rsid w:val="00CB17CE"/>
    <w:rsid w:val="00CB6721"/>
    <w:rsid w:val="00CB6803"/>
    <w:rsid w:val="00CD0A0F"/>
    <w:rsid w:val="00CE28D6"/>
    <w:rsid w:val="00CF2563"/>
    <w:rsid w:val="00CF6861"/>
    <w:rsid w:val="00D029FD"/>
    <w:rsid w:val="00D23A3B"/>
    <w:rsid w:val="00D35C5D"/>
    <w:rsid w:val="00D41AAF"/>
    <w:rsid w:val="00D444CD"/>
    <w:rsid w:val="00D450DE"/>
    <w:rsid w:val="00D4641F"/>
    <w:rsid w:val="00D576CD"/>
    <w:rsid w:val="00D62C5D"/>
    <w:rsid w:val="00D639D1"/>
    <w:rsid w:val="00D65087"/>
    <w:rsid w:val="00D6647E"/>
    <w:rsid w:val="00D73234"/>
    <w:rsid w:val="00D73A10"/>
    <w:rsid w:val="00D76BC7"/>
    <w:rsid w:val="00D93765"/>
    <w:rsid w:val="00DA3992"/>
    <w:rsid w:val="00DA7981"/>
    <w:rsid w:val="00DA7C7E"/>
    <w:rsid w:val="00DB04D2"/>
    <w:rsid w:val="00DB2452"/>
    <w:rsid w:val="00DB51E4"/>
    <w:rsid w:val="00DB7A62"/>
    <w:rsid w:val="00DC5DC0"/>
    <w:rsid w:val="00DC6DEE"/>
    <w:rsid w:val="00DD17B8"/>
    <w:rsid w:val="00DE5F33"/>
    <w:rsid w:val="00DF0CFA"/>
    <w:rsid w:val="00DF3A35"/>
    <w:rsid w:val="00E022B7"/>
    <w:rsid w:val="00E165FE"/>
    <w:rsid w:val="00E325B8"/>
    <w:rsid w:val="00E410AC"/>
    <w:rsid w:val="00E4496A"/>
    <w:rsid w:val="00E45A3F"/>
    <w:rsid w:val="00E57738"/>
    <w:rsid w:val="00E7123C"/>
    <w:rsid w:val="00E7552E"/>
    <w:rsid w:val="00E9450E"/>
    <w:rsid w:val="00EA1893"/>
    <w:rsid w:val="00EA26FD"/>
    <w:rsid w:val="00EC50D5"/>
    <w:rsid w:val="00ED5BF4"/>
    <w:rsid w:val="00ED6153"/>
    <w:rsid w:val="00EF4C45"/>
    <w:rsid w:val="00F017A7"/>
    <w:rsid w:val="00F15C50"/>
    <w:rsid w:val="00F34371"/>
    <w:rsid w:val="00F36C1A"/>
    <w:rsid w:val="00F448E8"/>
    <w:rsid w:val="00F53284"/>
    <w:rsid w:val="00F82D5E"/>
    <w:rsid w:val="00F83551"/>
    <w:rsid w:val="00F83EE6"/>
    <w:rsid w:val="00F90403"/>
    <w:rsid w:val="00F9549F"/>
    <w:rsid w:val="00F95ABD"/>
    <w:rsid w:val="00F97620"/>
    <w:rsid w:val="00FA3350"/>
    <w:rsid w:val="00FA3A8F"/>
    <w:rsid w:val="00FA50B4"/>
    <w:rsid w:val="00FC1F2E"/>
    <w:rsid w:val="00FC572F"/>
    <w:rsid w:val="00FD247D"/>
    <w:rsid w:val="00FD72E4"/>
    <w:rsid w:val="00FE1FC1"/>
    <w:rsid w:val="00FE2295"/>
    <w:rsid w:val="00FE2F3D"/>
    <w:rsid w:val="00FE7184"/>
    <w:rsid w:val="00FF5B80"/>
    <w:rsid w:val="00FF5B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A2E52"/>
  <w15:chartTrackingRefBased/>
  <w15:docId w15:val="{08D83E48-1ADD-4166-9ABC-B5FDA799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E45A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5A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5A3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5A3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5A3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5A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5A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5A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5A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A3F"/>
    <w:rPr>
      <w:rFonts w:asciiTheme="majorHAnsi" w:eastAsiaTheme="majorEastAsia" w:hAnsiTheme="majorHAnsi" w:cstheme="majorBidi"/>
      <w:color w:val="2F5496" w:themeColor="accent1" w:themeShade="BF"/>
      <w:sz w:val="40"/>
      <w:szCs w:val="40"/>
      <w:lang w:val="en-US"/>
    </w:rPr>
  </w:style>
  <w:style w:type="character" w:customStyle="1" w:styleId="Heading2Char">
    <w:name w:val="Heading 2 Char"/>
    <w:basedOn w:val="DefaultParagraphFont"/>
    <w:link w:val="Heading2"/>
    <w:uiPriority w:val="9"/>
    <w:semiHidden/>
    <w:rsid w:val="00E45A3F"/>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E45A3F"/>
    <w:rPr>
      <w:rFonts w:eastAsiaTheme="majorEastAsia" w:cstheme="majorBidi"/>
      <w:color w:val="2F5496" w:themeColor="accent1" w:themeShade="BF"/>
      <w:sz w:val="28"/>
      <w:szCs w:val="28"/>
      <w:lang w:val="en-US"/>
    </w:rPr>
  </w:style>
  <w:style w:type="character" w:customStyle="1" w:styleId="Heading4Char">
    <w:name w:val="Heading 4 Char"/>
    <w:basedOn w:val="DefaultParagraphFont"/>
    <w:link w:val="Heading4"/>
    <w:uiPriority w:val="9"/>
    <w:semiHidden/>
    <w:rsid w:val="00E45A3F"/>
    <w:rPr>
      <w:rFonts w:eastAsiaTheme="majorEastAsia"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E45A3F"/>
    <w:rPr>
      <w:rFonts w:eastAsiaTheme="majorEastAsia" w:cstheme="majorBidi"/>
      <w:color w:val="2F5496" w:themeColor="accent1" w:themeShade="BF"/>
      <w:lang w:val="en-US"/>
    </w:rPr>
  </w:style>
  <w:style w:type="character" w:customStyle="1" w:styleId="Heading6Char">
    <w:name w:val="Heading 6 Char"/>
    <w:basedOn w:val="DefaultParagraphFont"/>
    <w:link w:val="Heading6"/>
    <w:uiPriority w:val="9"/>
    <w:semiHidden/>
    <w:rsid w:val="00E45A3F"/>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E45A3F"/>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E45A3F"/>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E45A3F"/>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E45A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A3F"/>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E45A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5A3F"/>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E45A3F"/>
    <w:pPr>
      <w:spacing w:before="160"/>
      <w:jc w:val="center"/>
    </w:pPr>
    <w:rPr>
      <w:i/>
      <w:iCs/>
      <w:color w:val="404040" w:themeColor="text1" w:themeTint="BF"/>
    </w:rPr>
  </w:style>
  <w:style w:type="character" w:customStyle="1" w:styleId="QuoteChar">
    <w:name w:val="Quote Char"/>
    <w:basedOn w:val="DefaultParagraphFont"/>
    <w:link w:val="Quote"/>
    <w:uiPriority w:val="29"/>
    <w:rsid w:val="00E45A3F"/>
    <w:rPr>
      <w:i/>
      <w:iCs/>
      <w:color w:val="404040" w:themeColor="text1" w:themeTint="BF"/>
      <w:lang w:val="en-US"/>
    </w:rPr>
  </w:style>
  <w:style w:type="paragraph" w:styleId="ListParagraph">
    <w:name w:val="List Paragraph"/>
    <w:basedOn w:val="Normal"/>
    <w:uiPriority w:val="34"/>
    <w:qFormat/>
    <w:rsid w:val="00E45A3F"/>
    <w:pPr>
      <w:ind w:left="720"/>
      <w:contextualSpacing/>
    </w:pPr>
  </w:style>
  <w:style w:type="character" w:styleId="IntenseEmphasis">
    <w:name w:val="Intense Emphasis"/>
    <w:basedOn w:val="DefaultParagraphFont"/>
    <w:uiPriority w:val="21"/>
    <w:qFormat/>
    <w:rsid w:val="00E45A3F"/>
    <w:rPr>
      <w:i/>
      <w:iCs/>
      <w:color w:val="2F5496" w:themeColor="accent1" w:themeShade="BF"/>
    </w:rPr>
  </w:style>
  <w:style w:type="paragraph" w:styleId="IntenseQuote">
    <w:name w:val="Intense Quote"/>
    <w:basedOn w:val="Normal"/>
    <w:next w:val="Normal"/>
    <w:link w:val="IntenseQuoteChar"/>
    <w:uiPriority w:val="30"/>
    <w:qFormat/>
    <w:rsid w:val="00E45A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5A3F"/>
    <w:rPr>
      <w:i/>
      <w:iCs/>
      <w:color w:val="2F5496" w:themeColor="accent1" w:themeShade="BF"/>
      <w:lang w:val="en-US"/>
    </w:rPr>
  </w:style>
  <w:style w:type="character" w:styleId="IntenseReference">
    <w:name w:val="Intense Reference"/>
    <w:basedOn w:val="DefaultParagraphFont"/>
    <w:uiPriority w:val="32"/>
    <w:qFormat/>
    <w:rsid w:val="00E45A3F"/>
    <w:rPr>
      <w:b/>
      <w:bCs/>
      <w:smallCaps/>
      <w:color w:val="2F5496" w:themeColor="accent1" w:themeShade="BF"/>
      <w:spacing w:val="5"/>
    </w:rPr>
  </w:style>
  <w:style w:type="character" w:styleId="Hyperlink">
    <w:name w:val="Hyperlink"/>
    <w:unhideWhenUsed/>
    <w:rsid w:val="00E45A3F"/>
    <w:rPr>
      <w:rFonts w:ascii="Times New Roman" w:hAnsi="Times New Roman" w:cs="Times New Roman" w:hint="default"/>
      <w:color w:val="0000FF"/>
      <w:u w:val="single"/>
    </w:rPr>
  </w:style>
  <w:style w:type="character" w:styleId="UnresolvedMention">
    <w:name w:val="Unresolved Mention"/>
    <w:basedOn w:val="DefaultParagraphFont"/>
    <w:uiPriority w:val="99"/>
    <w:semiHidden/>
    <w:unhideWhenUsed/>
    <w:rsid w:val="00E45A3F"/>
    <w:rPr>
      <w:color w:val="605E5C"/>
      <w:shd w:val="clear" w:color="auto" w:fill="E1DFDD"/>
    </w:rPr>
  </w:style>
  <w:style w:type="paragraph" w:styleId="Revision">
    <w:name w:val="Revision"/>
    <w:hidden/>
    <w:uiPriority w:val="99"/>
    <w:semiHidden/>
    <w:rsid w:val="00166C32"/>
    <w:pPr>
      <w:spacing w:after="0" w:line="240" w:lineRule="auto"/>
    </w:pPr>
    <w:rPr>
      <w:lang w:val="en-US"/>
    </w:rPr>
  </w:style>
  <w:style w:type="character" w:styleId="CommentReference">
    <w:name w:val="annotation reference"/>
    <w:basedOn w:val="DefaultParagraphFont"/>
    <w:uiPriority w:val="99"/>
    <w:semiHidden/>
    <w:unhideWhenUsed/>
    <w:rsid w:val="00DA3992"/>
    <w:rPr>
      <w:sz w:val="16"/>
      <w:szCs w:val="16"/>
    </w:rPr>
  </w:style>
  <w:style w:type="paragraph" w:styleId="CommentText">
    <w:name w:val="annotation text"/>
    <w:basedOn w:val="Normal"/>
    <w:link w:val="CommentTextChar"/>
    <w:uiPriority w:val="99"/>
    <w:unhideWhenUsed/>
    <w:rsid w:val="00DA3992"/>
    <w:pPr>
      <w:spacing w:line="240" w:lineRule="auto"/>
    </w:pPr>
    <w:rPr>
      <w:sz w:val="20"/>
      <w:szCs w:val="20"/>
    </w:rPr>
  </w:style>
  <w:style w:type="character" w:customStyle="1" w:styleId="CommentTextChar">
    <w:name w:val="Comment Text Char"/>
    <w:basedOn w:val="DefaultParagraphFont"/>
    <w:link w:val="CommentText"/>
    <w:uiPriority w:val="99"/>
    <w:rsid w:val="00DA3992"/>
    <w:rPr>
      <w:sz w:val="20"/>
      <w:szCs w:val="20"/>
      <w:lang w:val="en-US"/>
    </w:rPr>
  </w:style>
  <w:style w:type="paragraph" w:styleId="CommentSubject">
    <w:name w:val="annotation subject"/>
    <w:basedOn w:val="CommentText"/>
    <w:next w:val="CommentText"/>
    <w:link w:val="CommentSubjectChar"/>
    <w:uiPriority w:val="99"/>
    <w:semiHidden/>
    <w:unhideWhenUsed/>
    <w:rsid w:val="00DA3992"/>
    <w:rPr>
      <w:b/>
      <w:bCs/>
    </w:rPr>
  </w:style>
  <w:style w:type="character" w:customStyle="1" w:styleId="CommentSubjectChar">
    <w:name w:val="Comment Subject Char"/>
    <w:basedOn w:val="CommentTextChar"/>
    <w:link w:val="CommentSubject"/>
    <w:uiPriority w:val="99"/>
    <w:semiHidden/>
    <w:rsid w:val="00DA3992"/>
    <w:rPr>
      <w:b/>
      <w:bCs/>
      <w:sz w:val="20"/>
      <w:szCs w:val="20"/>
      <w:lang w:val="en-US"/>
    </w:rPr>
  </w:style>
  <w:style w:type="paragraph" w:styleId="Caption">
    <w:name w:val="caption"/>
    <w:basedOn w:val="Normal"/>
    <w:next w:val="Normal"/>
    <w:uiPriority w:val="35"/>
    <w:unhideWhenUsed/>
    <w:qFormat/>
    <w:rsid w:val="00463A33"/>
    <w:pPr>
      <w:spacing w:after="200" w:line="240" w:lineRule="auto"/>
    </w:pPr>
    <w:rPr>
      <w:rFonts w:ascii="Cambria" w:eastAsia="MS Mincho" w:hAnsi="Cambria" w:cs="Times New Roman"/>
      <w:i/>
      <w:iCs/>
      <w:color w:val="44546A" w:themeColor="text2"/>
      <w:kern w:val="0"/>
      <w:sz w:val="18"/>
      <w:szCs w:val="18"/>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62970">
      <w:bodyDiv w:val="1"/>
      <w:marLeft w:val="0"/>
      <w:marRight w:val="0"/>
      <w:marTop w:val="0"/>
      <w:marBottom w:val="0"/>
      <w:divBdr>
        <w:top w:val="none" w:sz="0" w:space="0" w:color="auto"/>
        <w:left w:val="none" w:sz="0" w:space="0" w:color="auto"/>
        <w:bottom w:val="none" w:sz="0" w:space="0" w:color="auto"/>
        <w:right w:val="none" w:sz="0" w:space="0" w:color="auto"/>
      </w:divBdr>
    </w:div>
    <w:div w:id="707294274">
      <w:bodyDiv w:val="1"/>
      <w:marLeft w:val="0"/>
      <w:marRight w:val="0"/>
      <w:marTop w:val="0"/>
      <w:marBottom w:val="0"/>
      <w:divBdr>
        <w:top w:val="none" w:sz="0" w:space="0" w:color="auto"/>
        <w:left w:val="none" w:sz="0" w:space="0" w:color="auto"/>
        <w:bottom w:val="none" w:sz="0" w:space="0" w:color="auto"/>
        <w:right w:val="none" w:sz="0" w:space="0" w:color="auto"/>
      </w:divBdr>
      <w:divsChild>
        <w:div w:id="2140954008">
          <w:marLeft w:val="0"/>
          <w:marRight w:val="0"/>
          <w:marTop w:val="0"/>
          <w:marBottom w:val="0"/>
          <w:divBdr>
            <w:top w:val="none" w:sz="0" w:space="0" w:color="auto"/>
            <w:left w:val="none" w:sz="0" w:space="0" w:color="auto"/>
            <w:bottom w:val="none" w:sz="0" w:space="0" w:color="auto"/>
            <w:right w:val="none" w:sz="0" w:space="0" w:color="auto"/>
          </w:divBdr>
        </w:div>
      </w:divsChild>
    </w:div>
    <w:div w:id="742292349">
      <w:bodyDiv w:val="1"/>
      <w:marLeft w:val="0"/>
      <w:marRight w:val="0"/>
      <w:marTop w:val="0"/>
      <w:marBottom w:val="0"/>
      <w:divBdr>
        <w:top w:val="none" w:sz="0" w:space="0" w:color="auto"/>
        <w:left w:val="none" w:sz="0" w:space="0" w:color="auto"/>
        <w:bottom w:val="none" w:sz="0" w:space="0" w:color="auto"/>
        <w:right w:val="none" w:sz="0" w:space="0" w:color="auto"/>
      </w:divBdr>
    </w:div>
    <w:div w:id="800922253">
      <w:bodyDiv w:val="1"/>
      <w:marLeft w:val="0"/>
      <w:marRight w:val="0"/>
      <w:marTop w:val="0"/>
      <w:marBottom w:val="0"/>
      <w:divBdr>
        <w:top w:val="none" w:sz="0" w:space="0" w:color="auto"/>
        <w:left w:val="none" w:sz="0" w:space="0" w:color="auto"/>
        <w:bottom w:val="none" w:sz="0" w:space="0" w:color="auto"/>
        <w:right w:val="none" w:sz="0" w:space="0" w:color="auto"/>
      </w:divBdr>
    </w:div>
    <w:div w:id="854348915">
      <w:bodyDiv w:val="1"/>
      <w:marLeft w:val="0"/>
      <w:marRight w:val="0"/>
      <w:marTop w:val="0"/>
      <w:marBottom w:val="0"/>
      <w:divBdr>
        <w:top w:val="none" w:sz="0" w:space="0" w:color="auto"/>
        <w:left w:val="none" w:sz="0" w:space="0" w:color="auto"/>
        <w:bottom w:val="none" w:sz="0" w:space="0" w:color="auto"/>
        <w:right w:val="none" w:sz="0" w:space="0" w:color="auto"/>
      </w:divBdr>
      <w:divsChild>
        <w:div w:id="138428762">
          <w:marLeft w:val="0"/>
          <w:marRight w:val="0"/>
          <w:marTop w:val="0"/>
          <w:marBottom w:val="0"/>
          <w:divBdr>
            <w:top w:val="none" w:sz="0" w:space="0" w:color="auto"/>
            <w:left w:val="none" w:sz="0" w:space="0" w:color="auto"/>
            <w:bottom w:val="none" w:sz="0" w:space="0" w:color="auto"/>
            <w:right w:val="none" w:sz="0" w:space="0" w:color="auto"/>
          </w:divBdr>
        </w:div>
      </w:divsChild>
    </w:div>
    <w:div w:id="1387533367">
      <w:bodyDiv w:val="1"/>
      <w:marLeft w:val="0"/>
      <w:marRight w:val="0"/>
      <w:marTop w:val="0"/>
      <w:marBottom w:val="0"/>
      <w:divBdr>
        <w:top w:val="none" w:sz="0" w:space="0" w:color="auto"/>
        <w:left w:val="none" w:sz="0" w:space="0" w:color="auto"/>
        <w:bottom w:val="none" w:sz="0" w:space="0" w:color="auto"/>
        <w:right w:val="none" w:sz="0" w:space="0" w:color="auto"/>
      </w:divBdr>
    </w:div>
    <w:div w:id="1612320868">
      <w:bodyDiv w:val="1"/>
      <w:marLeft w:val="0"/>
      <w:marRight w:val="0"/>
      <w:marTop w:val="0"/>
      <w:marBottom w:val="0"/>
      <w:divBdr>
        <w:top w:val="none" w:sz="0" w:space="0" w:color="auto"/>
        <w:left w:val="none" w:sz="0" w:space="0" w:color="auto"/>
        <w:bottom w:val="none" w:sz="0" w:space="0" w:color="auto"/>
        <w:right w:val="none" w:sz="0" w:space="0" w:color="auto"/>
      </w:divBdr>
    </w:div>
    <w:div w:id="1844469984">
      <w:bodyDiv w:val="1"/>
      <w:marLeft w:val="0"/>
      <w:marRight w:val="0"/>
      <w:marTop w:val="0"/>
      <w:marBottom w:val="0"/>
      <w:divBdr>
        <w:top w:val="none" w:sz="0" w:space="0" w:color="auto"/>
        <w:left w:val="none" w:sz="0" w:space="0" w:color="auto"/>
        <w:bottom w:val="none" w:sz="0" w:space="0" w:color="auto"/>
        <w:right w:val="none" w:sz="0" w:space="0" w:color="auto"/>
      </w:divBdr>
    </w:div>
    <w:div w:id="191315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hyperlink" Target="mailto:jagman.dhillon@msstate.edu" TargetMode="External"/><Relationship Id="rId12" Type="http://schemas.openxmlformats.org/officeDocument/2006/relationships/hyperlink" Target="https://scisoc.confex.com/scisoc/2024am/meetingapp.cgi/Paper/158479"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hyperlink" Target="mailto:mjm1166@msstate.edu" TargetMode="External"/><Relationship Id="rId11" Type="http://schemas.openxmlformats.org/officeDocument/2006/relationships/hyperlink" Target="https://scisoc.confex.com/scisoc/2024am/meetingapp.cgi/Paper/161616" TargetMode="External"/><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hyperlink" Target="https://scisoc.confex.com/scisoc/2024am/meetingapp.cgi/Paper/160801" TargetMode="Externa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yperlink" Target="https://doi.org/10.1002/agj2.21665"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8" Type="http://schemas.openxmlformats.org/officeDocument/2006/relationships/hyperlink" Target="mailto:oeo20@ms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69EF7-0BB7-4F45-9520-A2E685619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3853</Words>
  <Characters>21966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25768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Oluwaseyi Olomitutu</dc:creator>
  <cp:keywords/>
  <dc:description/>
  <cp:lastModifiedBy>L. Jason Krutz</cp:lastModifiedBy>
  <cp:revision>2</cp:revision>
  <dcterms:created xsi:type="dcterms:W3CDTF">2025-03-26T13:02:00Z</dcterms:created>
  <dcterms:modified xsi:type="dcterms:W3CDTF">2025-03-26T13:02:00Z</dcterms:modified>
</cp:coreProperties>
</file>