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sz w:val="22"/>
          <w:szCs w:val="22"/>
        </w:rPr>
        <w:fldChar w:fldCharType="begin"/>
      </w:r>
      <w:r w:rsidRPr="008678A0">
        <w:rPr>
          <w:rFonts w:ascii="Times New Roman" w:hAnsi="Times New Roman"/>
          <w:sz w:val="22"/>
          <w:szCs w:val="22"/>
        </w:rPr>
        <w:instrText xml:space="preserve"> SEQ CHAPTER \h \r 1</w:instrText>
      </w:r>
      <w:r w:rsidRPr="008678A0">
        <w:rPr>
          <w:rFonts w:ascii="Times New Roman" w:hAnsi="Times New Roman"/>
          <w:sz w:val="22"/>
          <w:szCs w:val="22"/>
        </w:rPr>
        <w:fldChar w:fldCharType="end"/>
      </w:r>
      <w:r w:rsidRPr="008678A0">
        <w:rPr>
          <w:rFonts w:ascii="Times New Roman" w:hAnsi="Times New Roman"/>
          <w:b/>
          <w:sz w:val="22"/>
          <w:szCs w:val="22"/>
        </w:rPr>
        <w:t>REQUEST FOR FUNDING OF RESEARCH</w:t>
      </w: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201</w:t>
      </w:r>
      <w:r w:rsidR="009F1872">
        <w:rPr>
          <w:rFonts w:ascii="Times New Roman" w:hAnsi="Times New Roman"/>
          <w:b/>
          <w:sz w:val="22"/>
          <w:szCs w:val="22"/>
        </w:rPr>
        <w:t>8</w:t>
      </w:r>
      <w:r w:rsidRPr="008678A0">
        <w:rPr>
          <w:rFonts w:ascii="Times New Roman" w:hAnsi="Times New Roman"/>
          <w:b/>
          <w:sz w:val="22"/>
          <w:szCs w:val="22"/>
        </w:rPr>
        <w:t>-201</w:t>
      </w:r>
      <w:r w:rsidR="009F1872">
        <w:rPr>
          <w:rFonts w:ascii="Times New Roman" w:hAnsi="Times New Roman"/>
          <w:b/>
          <w:sz w:val="22"/>
          <w:szCs w:val="22"/>
        </w:rPr>
        <w:t>9</w:t>
      </w:r>
      <w:r w:rsidRPr="008678A0">
        <w:rPr>
          <w:rFonts w:ascii="Times New Roman" w:hAnsi="Times New Roman"/>
          <w:b/>
          <w:sz w:val="22"/>
          <w:szCs w:val="22"/>
        </w:rPr>
        <w:t xml:space="preserve"> FUNDING CYCLE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TITLE: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INVESTIGATORS:</w:t>
      </w:r>
      <w:r w:rsidRPr="008678A0">
        <w:rPr>
          <w:rFonts w:ascii="Times New Roman" w:hAnsi="Times New Roman"/>
          <w:sz w:val="22"/>
          <w:szCs w:val="22"/>
        </w:rPr>
        <w:t xml:space="preserve"> </w:t>
      </w:r>
      <w:r w:rsidRPr="008678A0">
        <w:rPr>
          <w:rFonts w:ascii="Times New Roman" w:hAnsi="Times New Roman"/>
          <w:i/>
          <w:sz w:val="22"/>
          <w:szCs w:val="22"/>
        </w:rPr>
        <w:t>(List names, titles, institutions, phone and email contacts of Principal Investigator (PI) and cooperators.  If the first listed participant is not the PI for this project (e.g., a graduate student), then please indicate the investigator actually serving as the PI.)</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FIVE MOST IMPORTANT CAREER ACHIEVEMENTS OF PI:</w:t>
      </w:r>
      <w:r w:rsidRPr="008678A0">
        <w:rPr>
          <w:rFonts w:ascii="Times New Roman" w:hAnsi="Times New Roman"/>
          <w:sz w:val="22"/>
          <w:szCs w:val="22"/>
        </w:rPr>
        <w:t xml:space="preserve"> (</w:t>
      </w:r>
      <w:r w:rsidRPr="008678A0">
        <w:rPr>
          <w:rFonts w:ascii="Times New Roman" w:hAnsi="Times New Roman"/>
          <w:i/>
          <w:sz w:val="22"/>
          <w:szCs w:val="22"/>
        </w:rPr>
        <w:t>List in the order you prefer.  Limit two lines per achievement.)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PROGRAM AREA (check all that apply):</w:t>
      </w:r>
    </w:p>
    <w:p w:rsidR="008678A0" w:rsidRPr="008678A0" w:rsidRDefault="008678A0" w:rsidP="00691716">
      <w:pPr>
        <w:widowControl w:val="0"/>
        <w:spacing w:after="0"/>
        <w:rPr>
          <w:rFonts w:ascii="Times New Roman" w:hAnsi="Times New Roman"/>
          <w:sz w:val="22"/>
          <w:szCs w:val="22"/>
        </w:rPr>
      </w:pPr>
    </w:p>
    <w:p w:rsidR="0024765D"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Management of weeds, to include resistanc</w:t>
      </w:r>
      <w:r w:rsidR="0024765D">
        <w:rPr>
          <w:rFonts w:ascii="Times New Roman" w:hAnsi="Times New Roman"/>
          <w:sz w:val="22"/>
          <w:szCs w:val="22"/>
        </w:rPr>
        <w:t>e management and economics</w:t>
      </w:r>
      <w:r w:rsidRPr="008678A0">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___Irrigation/water management</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w:t>
      </w:r>
      <w:r w:rsidR="00413739">
        <w:rPr>
          <w:rFonts w:ascii="Times New Roman" w:hAnsi="Times New Roman"/>
          <w:sz w:val="22"/>
          <w:szCs w:val="22"/>
        </w:rPr>
        <w:t>Quality of harvested seed—Phomopsis/</w:t>
      </w:r>
      <w:r w:rsidRPr="008678A0">
        <w:rPr>
          <w:rFonts w:ascii="Times New Roman" w:hAnsi="Times New Roman"/>
          <w:sz w:val="22"/>
          <w:szCs w:val="22"/>
        </w:rPr>
        <w:t>Seed rot</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Disease Management/Control</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Fertility needs (especially P and K) for optimum and economical yield</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Insect management/Control, especially late-season populations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Harvest aids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Iron Chlorosis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Nematode management/control</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Rotations using soybeans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Research Validation or Demonstration</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Producer Communications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Variety Trials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Economics</w:t>
      </w: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___ Other (</w:t>
      </w:r>
      <w:r w:rsidRPr="008678A0">
        <w:rPr>
          <w:rFonts w:ascii="Times New Roman" w:hAnsi="Times New Roman"/>
          <w:i/>
          <w:sz w:val="22"/>
          <w:szCs w:val="22"/>
        </w:rPr>
        <w:t>Identify</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PROJECT STATUS:</w:t>
      </w:r>
      <w:r w:rsidRPr="008678A0">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sz w:val="22"/>
          <w:szCs w:val="22"/>
        </w:rPr>
        <w:t xml:space="preserve">New ____ </w:t>
      </w:r>
      <w:r w:rsidRPr="008678A0">
        <w:rPr>
          <w:rFonts w:ascii="Times New Roman" w:hAnsi="Times New Roman"/>
          <w:i/>
          <w:sz w:val="22"/>
          <w:szCs w:val="22"/>
        </w:rPr>
        <w:t>(Indicate planned length of project–1 of 2, 1 of 3, etc.)</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Renewal ____</w:t>
      </w:r>
      <w:r w:rsidR="009803C2">
        <w:rPr>
          <w:rFonts w:ascii="Times New Roman" w:hAnsi="Times New Roman"/>
          <w:sz w:val="22"/>
          <w:szCs w:val="22"/>
        </w:rPr>
        <w:t xml:space="preserve">  </w:t>
      </w:r>
      <w:r w:rsidR="009F1872">
        <w:rPr>
          <w:rFonts w:ascii="Times New Roman" w:hAnsi="Times New Roman"/>
          <w:sz w:val="22"/>
          <w:szCs w:val="22"/>
        </w:rPr>
        <w:t xml:space="preserve"> (Year    of     </w:t>
      </w:r>
      <w:r w:rsidR="009803C2">
        <w:rPr>
          <w:rFonts w:ascii="Times New Roman" w:hAnsi="Times New Roman"/>
          <w:sz w:val="22"/>
          <w:szCs w:val="22"/>
        </w:rPr>
        <w:t xml:space="preserv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Stand alone ___ or cross-commodity ___ (</w:t>
      </w:r>
      <w:r w:rsidRPr="008678A0">
        <w:rPr>
          <w:rFonts w:ascii="Times New Roman" w:hAnsi="Times New Roman"/>
          <w:i/>
          <w:sz w:val="22"/>
          <w:szCs w:val="22"/>
        </w:rPr>
        <w:t>additional funding from other sources?</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201</w:t>
      </w:r>
      <w:r w:rsidR="009F1872">
        <w:rPr>
          <w:rFonts w:ascii="Times New Roman" w:hAnsi="Times New Roman"/>
          <w:b/>
          <w:sz w:val="22"/>
          <w:szCs w:val="22"/>
        </w:rPr>
        <w:t>8</w:t>
      </w:r>
      <w:r w:rsidRPr="008678A0">
        <w:rPr>
          <w:rFonts w:ascii="Times New Roman" w:hAnsi="Times New Roman"/>
          <w:b/>
          <w:sz w:val="22"/>
          <w:szCs w:val="22"/>
        </w:rPr>
        <w:t xml:space="preserve"> FUNDING REQUEST </w:t>
      </w:r>
      <w:r w:rsidRPr="008678A0">
        <w:rPr>
          <w:rFonts w:ascii="Times New Roman" w:hAnsi="Times New Roman"/>
          <w:sz w:val="22"/>
          <w:szCs w:val="22"/>
        </w:rPr>
        <w:t>___________</w:t>
      </w:r>
    </w:p>
    <w:p w:rsidR="008678A0" w:rsidRPr="008678A0" w:rsidRDefault="008678A0" w:rsidP="00691716">
      <w:pPr>
        <w:widowControl w:val="0"/>
        <w:spacing w:after="0"/>
        <w:rPr>
          <w:rFonts w:ascii="Times New Roman" w:hAnsi="Times New Roman"/>
          <w:vanish/>
          <w:sz w:val="22"/>
          <w:szCs w:val="22"/>
        </w:rPr>
      </w:pPr>
      <w:r w:rsidRPr="008678A0">
        <w:rPr>
          <w:rFonts w:ascii="Times New Roman" w:hAnsi="Times New Roman"/>
          <w:sz w:val="22"/>
          <w:szCs w:val="22"/>
        </w:rPr>
        <w:br w:type="page"/>
      </w:r>
    </w:p>
    <w:tbl>
      <w:tblPr>
        <w:tblW w:w="0" w:type="auto"/>
        <w:tblInd w:w="120" w:type="dxa"/>
        <w:tblBorders>
          <w:insideH w:val="nil"/>
          <w:insideV w:val="nil"/>
        </w:tblBorders>
        <w:tblLayout w:type="fixed"/>
        <w:tblCellMar>
          <w:left w:w="101" w:type="dxa"/>
          <w:right w:w="101" w:type="dxa"/>
        </w:tblCellMar>
        <w:tblLook w:val="04A0" w:firstRow="1" w:lastRow="0" w:firstColumn="1" w:lastColumn="0" w:noHBand="0" w:noVBand="1"/>
      </w:tblPr>
      <w:tblGrid>
        <w:gridCol w:w="720"/>
        <w:gridCol w:w="4230"/>
        <w:gridCol w:w="2458"/>
        <w:gridCol w:w="2160"/>
      </w:tblGrid>
      <w:tr w:rsidR="008678A0" w:rsidRPr="008678A0"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BUDGET FOR 201</w:t>
            </w:r>
            <w:r w:rsidR="009F1872">
              <w:rPr>
                <w:rFonts w:ascii="Times New Roman" w:hAnsi="Times New Roman"/>
                <w:b/>
                <w:sz w:val="22"/>
                <w:szCs w:val="22"/>
              </w:rPr>
              <w:t>8</w:t>
            </w:r>
            <w:r w:rsidRPr="008678A0">
              <w:rPr>
                <w:rFonts w:ascii="Times New Roman" w:hAnsi="Times New Roman"/>
                <w:b/>
                <w:sz w:val="22"/>
                <w:szCs w:val="22"/>
              </w:rPr>
              <w:t xml:space="preserve"> MSPB RESEARCH PROJECT </w:t>
            </w:r>
          </w:p>
          <w:p w:rsidR="008678A0" w:rsidRPr="008678A0" w:rsidRDefault="00691716" w:rsidP="00691716">
            <w:pPr>
              <w:widowControl w:val="0"/>
              <w:spacing w:after="0"/>
              <w:jc w:val="center"/>
              <w:rPr>
                <w:rFonts w:ascii="Times New Roman" w:hAnsi="Times New Roman"/>
                <w:sz w:val="22"/>
                <w:szCs w:val="22"/>
              </w:rPr>
            </w:pPr>
            <w:r>
              <w:rPr>
                <w:rFonts w:ascii="Times New Roman" w:hAnsi="Times New Roman"/>
                <w:sz w:val="22"/>
                <w:szCs w:val="22"/>
              </w:rPr>
              <w:t xml:space="preserve">Grant/Contract Period: April 1, </w:t>
            </w:r>
            <w:r w:rsidR="008678A0" w:rsidRPr="008678A0">
              <w:rPr>
                <w:rFonts w:ascii="Times New Roman" w:hAnsi="Times New Roman"/>
                <w:sz w:val="22"/>
                <w:szCs w:val="22"/>
              </w:rPr>
              <w:t>201</w:t>
            </w:r>
            <w:r w:rsidR="009F1872">
              <w:rPr>
                <w:rFonts w:ascii="Times New Roman" w:hAnsi="Times New Roman"/>
                <w:sz w:val="22"/>
                <w:szCs w:val="22"/>
              </w:rPr>
              <w:t>8</w:t>
            </w:r>
            <w:r w:rsidR="008678A0" w:rsidRPr="008678A0">
              <w:rPr>
                <w:rFonts w:ascii="Times New Roman" w:hAnsi="Times New Roman"/>
                <w:sz w:val="22"/>
                <w:szCs w:val="22"/>
              </w:rPr>
              <w:t xml:space="preserve"> to March 31, 201</w:t>
            </w:r>
            <w:r w:rsidR="009F1872">
              <w:rPr>
                <w:rFonts w:ascii="Times New Roman" w:hAnsi="Times New Roman"/>
                <w:sz w:val="22"/>
                <w:szCs w:val="22"/>
              </w:rPr>
              <w:t>9</w:t>
            </w:r>
          </w:p>
        </w:tc>
      </w:tr>
      <w:tr w:rsidR="0095152D" w:rsidRPr="008678A0" w:rsidTr="00D66033">
        <w:trPr>
          <w:cantSplit/>
        </w:trPr>
        <w:tc>
          <w:tcPr>
            <w:tcW w:w="4950"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 xml:space="preserve">CATEGORY </w:t>
            </w:r>
            <w:r w:rsidRPr="008678A0">
              <w:rPr>
                <w:rFonts w:ascii="Times New Roman" w:hAnsi="Times New Roman"/>
                <w:i/>
                <w:sz w:val="22"/>
                <w:szCs w:val="22"/>
              </w:rPr>
              <w:t>(see below for guidelines)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jc w:val="center"/>
              <w:rPr>
                <w:rFonts w:ascii="Times New Roman" w:hAnsi="Times New Roman"/>
                <w:sz w:val="22"/>
                <w:szCs w:val="22"/>
              </w:rPr>
            </w:pPr>
            <w:r w:rsidRPr="008678A0">
              <w:rPr>
                <w:rFonts w:ascii="Times New Roman" w:hAnsi="Times New Roman"/>
                <w:sz w:val="22"/>
                <w:szCs w:val="22"/>
              </w:rPr>
              <w:t>MSPB</w:t>
            </w:r>
            <w:r w:rsidR="003A2766">
              <w:rPr>
                <w:rFonts w:ascii="Times New Roman" w:hAnsi="Times New Roman"/>
                <w:sz w:val="22"/>
                <w:szCs w:val="22"/>
              </w:rPr>
              <w:t>--ORIGINAL</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jc w:val="center"/>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A.</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Personnel (No Permanent Salaries)</w:t>
            </w:r>
          </w:p>
        </w:tc>
        <w:tc>
          <w:tcPr>
            <w:tcW w:w="2458"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1.  Salaries (See Addendum B)</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2.  Wages (hourly workers)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3.  GRA (include tuition)</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B.</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 xml:space="preserve">Fringe Benefits (% </w:t>
            </w:r>
            <w:r w:rsidRPr="008678A0">
              <w:rPr>
                <w:rFonts w:ascii="Times New Roman" w:hAnsi="Times New Roman"/>
                <w:i/>
                <w:sz w:val="22"/>
                <w:szCs w:val="22"/>
              </w:rPr>
              <w:t>used to calculate</w:t>
            </w:r>
            <w:r w:rsidRPr="008678A0">
              <w:rPr>
                <w:rFonts w:ascii="Times New Roman" w:hAnsi="Times New Roman"/>
                <w:sz w:val="22"/>
                <w:szCs w:val="22"/>
              </w:rPr>
              <w:t>)</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C.</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Travel</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D.</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Contractual Services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E.</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Subcontracts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F.</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Commodities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G.</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Publication Costs</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H.</w:t>
            </w:r>
          </w:p>
        </w:tc>
        <w:tc>
          <w:tcPr>
            <w:tcW w:w="423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 xml:space="preserve">Other Costs </w:t>
            </w:r>
            <w:r w:rsidRPr="008678A0">
              <w:rPr>
                <w:rFonts w:ascii="Times New Roman" w:hAnsi="Times New Roman"/>
                <w:i/>
                <w:sz w:val="22"/>
                <w:szCs w:val="22"/>
              </w:rPr>
              <w:t>(Define)</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95152D" w:rsidRPr="008678A0" w:rsidTr="00D66033">
        <w:trPr>
          <w:cantSplit/>
        </w:trPr>
        <w:tc>
          <w:tcPr>
            <w:tcW w:w="4950"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95152D" w:rsidRPr="008678A0" w:rsidRDefault="0095152D" w:rsidP="00691716">
            <w:pPr>
              <w:widowControl w:val="0"/>
              <w:spacing w:after="0"/>
              <w:rPr>
                <w:rFonts w:ascii="Times New Roman" w:hAnsi="Times New Roman"/>
                <w:sz w:val="22"/>
                <w:szCs w:val="22"/>
              </w:rPr>
            </w:pPr>
            <w:r w:rsidRPr="008678A0">
              <w:rPr>
                <w:rFonts w:ascii="Times New Roman" w:hAnsi="Times New Roman"/>
                <w:sz w:val="22"/>
                <w:szCs w:val="22"/>
              </w:rPr>
              <w:t>TOTAL COST</w:t>
            </w:r>
          </w:p>
        </w:tc>
        <w:tc>
          <w:tcPr>
            <w:tcW w:w="245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rsidR="0095152D" w:rsidRPr="008678A0" w:rsidRDefault="0095152D" w:rsidP="00691716">
            <w:pPr>
              <w:widowControl w:val="0"/>
              <w:spacing w:after="0"/>
              <w:rPr>
                <w:rFonts w:ascii="Times New Roman" w:hAnsi="Times New Roman"/>
                <w:sz w:val="22"/>
                <w:szCs w:val="22"/>
              </w:rPr>
            </w:pPr>
          </w:p>
        </w:tc>
      </w:tr>
      <w:tr w:rsidR="008678A0" w:rsidRPr="008678A0"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does not allow indirect costs/overhead charges)</w:t>
            </w:r>
          </w:p>
        </w:tc>
      </w:tr>
      <w:tr w:rsidR="008678A0" w:rsidRPr="008678A0"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rsidR="008678A0" w:rsidRPr="008678A0" w:rsidRDefault="008678A0" w:rsidP="00691716">
            <w:pPr>
              <w:pStyle w:val="Level1"/>
              <w:rPr>
                <w:sz w:val="22"/>
                <w:szCs w:val="22"/>
              </w:rPr>
            </w:pPr>
            <w:r w:rsidRPr="008678A0">
              <w:rPr>
                <w:b/>
                <w:sz w:val="22"/>
                <w:szCs w:val="22"/>
              </w:rPr>
              <w:t>Personnel</w:t>
            </w:r>
            <w:r w:rsidRPr="008678A0">
              <w:rPr>
                <w:sz w:val="22"/>
                <w:szCs w:val="22"/>
              </w:rPr>
              <w:t>: Show number of hours x hourly rate for each category.  GRA cost to include tuition and books.  MSPB does not pay salaries of principal investigators or cooperating scientists (USB Compliance Manual, Sect. 17, Part 2-D).</w:t>
            </w:r>
          </w:p>
          <w:p w:rsidR="008678A0" w:rsidRPr="008678A0" w:rsidRDefault="008678A0" w:rsidP="00691716">
            <w:pPr>
              <w:pStyle w:val="Level1"/>
              <w:rPr>
                <w:sz w:val="22"/>
                <w:szCs w:val="22"/>
              </w:rPr>
            </w:pPr>
            <w:r w:rsidRPr="008678A0">
              <w:rPr>
                <w:b/>
                <w:sz w:val="22"/>
                <w:szCs w:val="22"/>
              </w:rPr>
              <w:t xml:space="preserve">Fringe Benefits: </w:t>
            </w:r>
            <w:r w:rsidRPr="008678A0">
              <w:rPr>
                <w:sz w:val="22"/>
                <w:szCs w:val="22"/>
              </w:rPr>
              <w:t>Amount and rate for indicated salaries, wages, and GRAs must be shown.</w:t>
            </w:r>
          </w:p>
          <w:p w:rsidR="008678A0" w:rsidRPr="008678A0" w:rsidRDefault="008678A0" w:rsidP="00691716">
            <w:pPr>
              <w:pStyle w:val="Level1"/>
              <w:rPr>
                <w:sz w:val="22"/>
                <w:szCs w:val="22"/>
              </w:rPr>
            </w:pPr>
            <w:r w:rsidRPr="008678A0">
              <w:rPr>
                <w:b/>
                <w:sz w:val="22"/>
                <w:szCs w:val="22"/>
              </w:rPr>
              <w:t>Travel</w:t>
            </w:r>
            <w:r w:rsidRPr="008678A0">
              <w:rPr>
                <w:sz w:val="22"/>
                <w:szCs w:val="22"/>
              </w:rPr>
              <w:t>: Out-of-pocket and per diem expenses (hotel and meals) for site visits, travel to and from meetings (e.g. airfare, vehicle mileage not to exceed the IRS rate), etc.</w:t>
            </w:r>
          </w:p>
          <w:p w:rsidR="008678A0" w:rsidRPr="008678A0" w:rsidRDefault="008678A0" w:rsidP="00691716">
            <w:pPr>
              <w:pStyle w:val="Level1"/>
              <w:rPr>
                <w:sz w:val="22"/>
                <w:szCs w:val="22"/>
              </w:rPr>
            </w:pPr>
            <w:r w:rsidRPr="008678A0">
              <w:rPr>
                <w:b/>
                <w:sz w:val="22"/>
                <w:szCs w:val="22"/>
              </w:rPr>
              <w:t>Contractual Services</w:t>
            </w:r>
            <w:r w:rsidRPr="008678A0">
              <w:rPr>
                <w:sz w:val="22"/>
                <w:szCs w:val="22"/>
              </w:rPr>
              <w:t>: External lab fees, consultants, etc.</w:t>
            </w:r>
          </w:p>
          <w:p w:rsidR="008678A0" w:rsidRPr="008678A0" w:rsidRDefault="008678A0" w:rsidP="00691716">
            <w:pPr>
              <w:pStyle w:val="Level1"/>
              <w:rPr>
                <w:sz w:val="22"/>
                <w:szCs w:val="22"/>
              </w:rPr>
            </w:pPr>
            <w:r w:rsidRPr="008678A0">
              <w:rPr>
                <w:b/>
                <w:sz w:val="22"/>
                <w:szCs w:val="22"/>
              </w:rPr>
              <w:t>Commodities</w:t>
            </w:r>
            <w:r w:rsidRPr="008678A0">
              <w:rPr>
                <w:sz w:val="22"/>
                <w:szCs w:val="22"/>
              </w:rPr>
              <w:t>: Expenses related to the conduct of the project (e.g., seed, fertilizers, pesticides, lab supplies).</w:t>
            </w:r>
          </w:p>
          <w:p w:rsidR="008678A0" w:rsidRPr="008678A0" w:rsidRDefault="008678A0" w:rsidP="00691716">
            <w:pPr>
              <w:pStyle w:val="Level1"/>
              <w:rPr>
                <w:sz w:val="22"/>
                <w:szCs w:val="22"/>
              </w:rPr>
            </w:pPr>
            <w:r w:rsidRPr="008678A0">
              <w:rPr>
                <w:b/>
                <w:sz w:val="22"/>
                <w:szCs w:val="22"/>
              </w:rPr>
              <w:t>Additional Details</w:t>
            </w:r>
            <w:r w:rsidRPr="008678A0">
              <w:rPr>
                <w:sz w:val="22"/>
                <w:szCs w:val="22"/>
              </w:rPr>
              <w:t>: Provide for each budget category in addendum if necessary.</w:t>
            </w:r>
          </w:p>
          <w:p w:rsidR="008678A0" w:rsidRPr="008678A0" w:rsidRDefault="008678A0" w:rsidP="00691716">
            <w:pPr>
              <w:pStyle w:val="Level1"/>
              <w:rPr>
                <w:sz w:val="22"/>
                <w:szCs w:val="22"/>
              </w:rPr>
            </w:pPr>
            <w:r w:rsidRPr="008678A0">
              <w:rPr>
                <w:b/>
                <w:sz w:val="22"/>
                <w:szCs w:val="22"/>
              </w:rPr>
              <w:t>Reminder</w:t>
            </w:r>
            <w:r w:rsidRPr="008678A0">
              <w:rPr>
                <w:sz w:val="22"/>
                <w:szCs w:val="22"/>
              </w:rPr>
              <w:t>: All payments for project activities are on a reimbursable basis based on an itemized invoice submitted to MSPB each quarter along with a progress report.</w:t>
            </w:r>
          </w:p>
          <w:p w:rsidR="008678A0" w:rsidRPr="008678A0" w:rsidRDefault="008678A0" w:rsidP="00691716">
            <w:pPr>
              <w:pStyle w:val="Level1"/>
              <w:rPr>
                <w:sz w:val="22"/>
                <w:szCs w:val="22"/>
              </w:rPr>
            </w:pPr>
            <w:r w:rsidRPr="008678A0">
              <w:rPr>
                <w:b/>
                <w:sz w:val="22"/>
                <w:szCs w:val="22"/>
              </w:rPr>
              <w:t>Budget Transfers</w:t>
            </w:r>
            <w:r w:rsidRPr="008678A0">
              <w:rPr>
                <w:sz w:val="22"/>
                <w:szCs w:val="22"/>
              </w:rPr>
              <w:t xml:space="preserve">: The MSPB follows USB guidelines, which state “The PI may transfer funds amongst budget categories </w:t>
            </w:r>
            <w:r w:rsidRPr="008678A0">
              <w:rPr>
                <w:sz w:val="22"/>
                <w:szCs w:val="22"/>
                <w:u w:val="single"/>
              </w:rPr>
              <w:t>only with MSPB’s prior written consent if</w:t>
            </w:r>
            <w:r w:rsidRPr="008678A0">
              <w:rPr>
                <w:sz w:val="22"/>
                <w:szCs w:val="22"/>
              </w:rPr>
              <w:t xml:space="preserve"> (i) the amount transferred </w:t>
            </w:r>
            <w:r w:rsidRPr="008678A0">
              <w:rPr>
                <w:sz w:val="22"/>
                <w:szCs w:val="22"/>
                <w:u w:val="single"/>
              </w:rPr>
              <w:t>exceeds 10%</w:t>
            </w:r>
            <w:r w:rsidRPr="008678A0">
              <w:rPr>
                <w:sz w:val="22"/>
                <w:szCs w:val="22"/>
              </w:rPr>
              <w:t xml:space="preserve"> of any one general budget category (per annual period) or (ii) the funds transferred are </w:t>
            </w:r>
            <w:r w:rsidRPr="008678A0">
              <w:rPr>
                <w:sz w:val="22"/>
                <w:szCs w:val="22"/>
                <w:u w:val="single"/>
              </w:rPr>
              <w:t>travel related</w:t>
            </w:r>
            <w:r w:rsidRPr="008678A0">
              <w:rPr>
                <w:sz w:val="22"/>
                <w:szCs w:val="22"/>
              </w:rPr>
              <w:t xml:space="preserve">.  </w:t>
            </w:r>
            <w:r w:rsidRPr="008678A0">
              <w:rPr>
                <w:sz w:val="22"/>
                <w:szCs w:val="22"/>
                <w:u w:val="single"/>
              </w:rPr>
              <w:t xml:space="preserve">PI shall </w:t>
            </w:r>
            <w:r w:rsidR="00D66033">
              <w:rPr>
                <w:sz w:val="22"/>
                <w:szCs w:val="22"/>
                <w:u w:val="single"/>
              </w:rPr>
              <w:t xml:space="preserve">request permission from </w:t>
            </w:r>
            <w:r w:rsidRPr="008678A0">
              <w:rPr>
                <w:sz w:val="22"/>
                <w:szCs w:val="22"/>
                <w:u w:val="single"/>
              </w:rPr>
              <w:t xml:space="preserve">MSPB </w:t>
            </w:r>
            <w:r w:rsidR="00D66033">
              <w:rPr>
                <w:sz w:val="22"/>
                <w:szCs w:val="22"/>
                <w:u w:val="single"/>
              </w:rPr>
              <w:t>for</w:t>
            </w:r>
            <w:r w:rsidRPr="008678A0">
              <w:rPr>
                <w:sz w:val="22"/>
                <w:szCs w:val="22"/>
                <w:u w:val="single"/>
              </w:rPr>
              <w:t xml:space="preserve"> all budget reallocations and account for them in his/her financial report</w:t>
            </w:r>
            <w:r w:rsidRPr="008678A0">
              <w:rPr>
                <w:sz w:val="22"/>
                <w:szCs w:val="22"/>
              </w:rPr>
              <w:t>.”</w:t>
            </w:r>
          </w:p>
          <w:p w:rsidR="008678A0" w:rsidRPr="008678A0" w:rsidRDefault="008678A0" w:rsidP="00691716">
            <w:pPr>
              <w:pStyle w:val="Level1"/>
              <w:rPr>
                <w:sz w:val="22"/>
                <w:szCs w:val="22"/>
              </w:rPr>
            </w:pPr>
            <w:r w:rsidRPr="008678A0">
              <w:rPr>
                <w:b/>
                <w:sz w:val="22"/>
                <w:szCs w:val="22"/>
              </w:rPr>
              <w:t xml:space="preserve">Additional Instructions:  </w:t>
            </w:r>
            <w:r w:rsidRPr="008678A0">
              <w:rPr>
                <w:sz w:val="22"/>
                <w:szCs w:val="22"/>
              </w:rPr>
              <w:t>See Addendum B.</w:t>
            </w:r>
          </w:p>
        </w:tc>
      </w:tr>
    </w:tbl>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sz w:val="22"/>
          <w:szCs w:val="22"/>
        </w:rPr>
        <w:br w:type="page"/>
      </w:r>
      <w:r w:rsidRPr="008678A0">
        <w:rPr>
          <w:rFonts w:ascii="Times New Roman" w:hAnsi="Times New Roman"/>
          <w:b/>
          <w:sz w:val="22"/>
          <w:szCs w:val="22"/>
          <w:u w:val="single"/>
        </w:rPr>
        <w:lastRenderedPageBreak/>
        <w:t>TECHNICAL SUMMARY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(Brief description of rationale, objectives, approach, and expected results and their impact on Mississippi soybean production.  Give a short background that summarizes previous work, but no literature review or reference list.  Limit to one page or less.)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OUTLINE OF RESEARCH</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RATIONALE/JUSTIFICATION FOR RESEARCH:</w:t>
      </w:r>
      <w:r w:rsidRPr="008678A0">
        <w:rPr>
          <w:rFonts w:ascii="Times New Roman" w:hAnsi="Times New Roman"/>
          <w:sz w:val="22"/>
          <w:szCs w:val="22"/>
        </w:rPr>
        <w:t xml:space="preserve"> </w:t>
      </w:r>
      <w:r w:rsidRPr="008678A0">
        <w:rPr>
          <w:rFonts w:ascii="Times New Roman" w:hAnsi="Times New Roman"/>
          <w:i/>
          <w:sz w:val="22"/>
          <w:szCs w:val="22"/>
        </w:rPr>
        <w:t>(Summarize previous work and current knowledge.  Do not list literature citations, but keep documentation of summary statements for verification if requested.)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OBJECTIVE(S):</w:t>
      </w:r>
      <w:r w:rsidRPr="008678A0">
        <w:rPr>
          <w:rFonts w:ascii="Times New Roman" w:hAnsi="Times New Roman"/>
          <w:sz w:val="22"/>
          <w:szCs w:val="22"/>
        </w:rPr>
        <w:t xml:space="preserve"> </w:t>
      </w:r>
      <w:r w:rsidRPr="008678A0">
        <w:rPr>
          <w:rFonts w:ascii="Times New Roman" w:hAnsi="Times New Roman"/>
          <w:i/>
          <w:sz w:val="22"/>
          <w:szCs w:val="22"/>
        </w:rPr>
        <w:t>(Include description of how this research will directly or indirectly benefit the Mississippi soybean industry.)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b/>
          <w:sz w:val="22"/>
          <w:szCs w:val="22"/>
        </w:rPr>
        <w:t>APPROACH AND EXPERIMENT CONDUCT:</w:t>
      </w:r>
      <w:r w:rsidRPr="008678A0">
        <w:rPr>
          <w:rFonts w:ascii="Times New Roman" w:hAnsi="Times New Roman"/>
          <w:i/>
          <w:sz w:val="22"/>
          <w:szCs w:val="22"/>
        </w:rPr>
        <w:t xml:space="preserve"> (Present according to each objective listed above; i.e., if you have three objectives, this section should have 3 sections with a summary section tying the objectives together.  Give details such as experimental factors, factor or treatment levels/descriptions, number of locations and where, soil series for field experiment site(s), design of experiment, etc.)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PROJECTED IMPACT OF RESULTS ON MISSISSIPPI SOYBEAN PRODUCTION</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(Estimate the monetary or acreage impact upon successful completion of this research.  Provide both direct and indirect benefit of project results to Mississippi soybean producers.)</w:t>
      </w:r>
    </w:p>
    <w:p w:rsidR="008678A0" w:rsidRPr="008678A0" w:rsidRDefault="008678A0" w:rsidP="00691716">
      <w:pPr>
        <w:widowControl w:val="0"/>
        <w:spacing w:after="0"/>
        <w:rPr>
          <w:rFonts w:ascii="Times New Roman" w:hAnsi="Times New Roman"/>
          <w:i/>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EXPECTED END PRODUCT(S)</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rsidR="008678A0" w:rsidRPr="008678A0" w:rsidRDefault="008678A0" w:rsidP="00691716">
      <w:pPr>
        <w:widowControl w:val="0"/>
        <w:spacing w:after="0"/>
        <w:rPr>
          <w:rFonts w:ascii="Times New Roman" w:hAnsi="Times New Roman"/>
          <w:i/>
          <w:sz w:val="22"/>
          <w:szCs w:val="22"/>
        </w:rPr>
      </w:pPr>
    </w:p>
    <w:p w:rsidR="008678A0" w:rsidRPr="008678A0" w:rsidRDefault="008678A0" w:rsidP="00691716">
      <w:pPr>
        <w:widowControl w:val="0"/>
        <w:spacing w:after="0"/>
        <w:rPr>
          <w:rFonts w:ascii="Times New Roman" w:hAnsi="Times New Roman"/>
          <w:i/>
          <w:sz w:val="22"/>
          <w:szCs w:val="22"/>
        </w:rPr>
      </w:pPr>
      <w:r w:rsidRPr="008678A0">
        <w:rPr>
          <w:rFonts w:ascii="Times New Roman" w:hAnsi="Times New Roman"/>
          <w:i/>
          <w:sz w:val="22"/>
          <w:szCs w:val="22"/>
        </w:rPr>
        <w:t>Identify the planned or expected venue for end product dissemination.  End product(s) will be reviewed by the MSPB Coordinator to determine suitability for posting on MSSOY.COM.  PI’s will be responsible for end product revisions that may be necessary before inclusion on the website.  This requirement will be monitored by MSPB to ensure transfer of technology derived from funded research.</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 xml:space="preserve">APPENDICES </w:t>
      </w:r>
      <w:r w:rsidRPr="008678A0">
        <w:rPr>
          <w:rFonts w:ascii="Times New Roman" w:hAnsi="Times New Roman"/>
          <w:b/>
          <w:i/>
          <w:sz w:val="22"/>
          <w:szCs w:val="22"/>
          <w:u w:val="single"/>
        </w:rPr>
        <w:t>(Add as needed)</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A.</w:t>
      </w:r>
      <w:r w:rsidRPr="008678A0">
        <w:rPr>
          <w:rFonts w:ascii="Times New Roman" w:hAnsi="Times New Roman"/>
          <w:sz w:val="22"/>
          <w:szCs w:val="22"/>
        </w:rPr>
        <w:tab/>
        <w:t>Explanation/justification of budget categories where needed for clarification or detail.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B.</w:t>
      </w:r>
      <w:r w:rsidRPr="008678A0">
        <w:rPr>
          <w:rFonts w:ascii="Times New Roman" w:hAnsi="Times New Roman"/>
          <w:sz w:val="22"/>
          <w:szCs w:val="22"/>
        </w:rPr>
        <w:tab/>
        <w:t>Special considerations–items not covered in prior sections.</w:t>
      </w:r>
    </w:p>
    <w:p w:rsidR="008678A0" w:rsidRPr="008678A0" w:rsidRDefault="009B68BB" w:rsidP="00691716">
      <w:pPr>
        <w:widowControl w:val="0"/>
        <w:spacing w:after="0"/>
        <w:jc w:val="center"/>
        <w:rPr>
          <w:rFonts w:ascii="Times New Roman" w:hAnsi="Times New Roman"/>
          <w:b/>
          <w:sz w:val="22"/>
          <w:szCs w:val="22"/>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A</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Special Instructions/Requirements for Proposal Submission</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Italicized instructions.</w:t>
      </w:r>
      <w:r w:rsidRPr="008678A0">
        <w:rPr>
          <w:rFonts w:ascii="Times New Roman" w:hAnsi="Times New Roman"/>
          <w:sz w:val="22"/>
          <w:szCs w:val="22"/>
        </w:rPr>
        <w:t xml:space="preserve">  Delete from submitted proposal after inserting requested material.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Page limit. </w:t>
      </w:r>
      <w:r w:rsidRPr="008678A0">
        <w:rPr>
          <w:rFonts w:ascii="Times New Roman" w:hAnsi="Times New Roman"/>
          <w:sz w:val="22"/>
          <w:szCs w:val="22"/>
        </w:rPr>
        <w:t xml:space="preserve"> Technical Summary and Outline of Research sections should not exceed 5 pages.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Format. </w:t>
      </w:r>
      <w:r w:rsidRPr="008678A0">
        <w:rPr>
          <w:rFonts w:ascii="Times New Roman" w:hAnsi="Times New Roman"/>
          <w:sz w:val="22"/>
          <w:szCs w:val="22"/>
        </w:rPr>
        <w:t xml:space="preserve"> Use MS Word (</w:t>
      </w:r>
      <w:r w:rsidRPr="008678A0">
        <w:rPr>
          <w:rFonts w:ascii="Times New Roman" w:hAnsi="Times New Roman"/>
          <w:b/>
          <w:sz w:val="22"/>
          <w:szCs w:val="22"/>
        </w:rPr>
        <w:t>no pdf</w:t>
      </w:r>
      <w:r w:rsidRPr="008678A0">
        <w:rPr>
          <w:rFonts w:ascii="Times New Roman" w:hAnsi="Times New Roman"/>
          <w:sz w:val="22"/>
          <w:szCs w:val="22"/>
        </w:rPr>
        <w:t>) with Times</w:t>
      </w:r>
      <w:r w:rsidR="007252C9">
        <w:rPr>
          <w:rFonts w:ascii="Times New Roman" w:hAnsi="Times New Roman"/>
          <w:sz w:val="22"/>
          <w:szCs w:val="22"/>
        </w:rPr>
        <w:t xml:space="preserve"> </w:t>
      </w:r>
      <w:r w:rsidRPr="008678A0">
        <w:rPr>
          <w:rFonts w:ascii="Times New Roman" w:hAnsi="Times New Roman"/>
          <w:sz w:val="22"/>
          <w:szCs w:val="22"/>
        </w:rPr>
        <w:t>New Roman 11 point font and double-space throughout.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Special requests. </w:t>
      </w:r>
      <w:r w:rsidRPr="008678A0">
        <w:rPr>
          <w:rFonts w:ascii="Times New Roman" w:hAnsi="Times New Roman"/>
          <w:sz w:val="22"/>
          <w:szCs w:val="22"/>
        </w:rPr>
        <w:t xml:space="preserve"> Place in Appendix under special considerations.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Requests for funding of equipment purchases.</w:t>
      </w:r>
      <w:r w:rsidRPr="008678A0">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will consider providing funds in proportion to how much the equipment will be used for soybean-related research.</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Criteria used for funding consideration. </w:t>
      </w:r>
      <w:r w:rsidRPr="008678A0">
        <w:rPr>
          <w:rFonts w:ascii="Times New Roman" w:hAnsi="Times New Roman"/>
          <w:sz w:val="22"/>
          <w:szCs w:val="22"/>
        </w:rPr>
        <w:t xml:space="preserve"> 1) How will Mississippi soybean producers benefit from this research?  2) How will you measure the benefits?  3) What percentage of the project will be funded by MSPB?  4) Does your organization participate in lobbying, advocacy, or legislative activity?  5) Is this funding for a specific project or program?</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Submitted proposals that do not follow the above format will be returned.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Send completed proposal </w:t>
      </w:r>
      <w:r w:rsidR="007D2E6D">
        <w:rPr>
          <w:rFonts w:ascii="Times New Roman" w:hAnsi="Times New Roman"/>
          <w:b/>
          <w:sz w:val="22"/>
          <w:szCs w:val="22"/>
        </w:rPr>
        <w:t xml:space="preserve">in MS Word format </w:t>
      </w:r>
      <w:r w:rsidRPr="008678A0">
        <w:rPr>
          <w:rFonts w:ascii="Times New Roman" w:hAnsi="Times New Roman"/>
          <w:b/>
          <w:sz w:val="22"/>
          <w:szCs w:val="22"/>
        </w:rPr>
        <w:t xml:space="preserve">to </w:t>
      </w:r>
      <w:hyperlink r:id="rId8" w:history="1">
        <w:r w:rsidRPr="008678A0">
          <w:rPr>
            <w:rStyle w:val="Hyperlink"/>
            <w:b/>
            <w:sz w:val="22"/>
            <w:szCs w:val="22"/>
          </w:rPr>
          <w:t>larryheatherly@bellsouth.net</w:t>
        </w:r>
      </w:hyperlink>
      <w:r w:rsidRPr="008678A0">
        <w:rPr>
          <w:rFonts w:ascii="Times New Roman" w:hAnsi="Times New Roman"/>
          <w:b/>
          <w:sz w:val="22"/>
          <w:szCs w:val="22"/>
        </w:rPr>
        <w:t xml:space="preserve"> and a copy to your institution (if required) before Dec. 10, 201</w:t>
      </w:r>
      <w:r w:rsidR="009F1872">
        <w:rPr>
          <w:rFonts w:ascii="Times New Roman" w:hAnsi="Times New Roman"/>
          <w:b/>
          <w:sz w:val="22"/>
          <w:szCs w:val="22"/>
        </w:rPr>
        <w:t>7</w:t>
      </w:r>
      <w:r w:rsidRPr="008678A0">
        <w:rPr>
          <w:rFonts w:ascii="Times New Roman" w:hAnsi="Times New Roman"/>
          <w:b/>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B</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Budget Guidelines for MSPB Grants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Research grants from MSPB are reimbursable grants; i.e., a grantee/institution is reimbursed for actual expenses that are incurred in designated budget categories during the conduct of the research project that is funded.  Actual expenses in each budget category must be itemized in order to receive funds from MSPB.  Expenses in all budget categories are reimbursable only up to the amount stipulated in the proposal budget.  A detailed description of this process follows.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Personnel.</w:t>
      </w:r>
      <w:r w:rsidRPr="008678A0">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w:t>
      </w:r>
      <w:r w:rsidRPr="008678A0">
        <w:rPr>
          <w:rFonts w:ascii="Times New Roman" w:hAnsi="Times New Roman"/>
          <w:sz w:val="22"/>
          <w:szCs w:val="22"/>
        </w:rPr>
        <w:lastRenderedPageBreak/>
        <w:t xml:space="preserve">at designated intervals.  Payment for a Graduate Research Assistant (GRA) stipend assumes that the portion paid by MSPB is commensurate with the time the GRA spends on the MSPB project as verified by the PI on each invoice.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Fringe Benefits.</w:t>
      </w:r>
      <w:r w:rsidRPr="008678A0">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Travel.</w:t>
      </w:r>
      <w:r w:rsidRPr="008678A0">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Contractual Services and Subcontracts.</w:t>
      </w:r>
      <w:r w:rsidRPr="008678A0">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Commodities.</w:t>
      </w:r>
      <w:r w:rsidRPr="008678A0">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Publication Costs.</w:t>
      </w:r>
      <w:r w:rsidRPr="008678A0">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Other Costs.</w:t>
      </w:r>
      <w:r w:rsidRPr="008678A0">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Indirect Costs.</w:t>
      </w:r>
      <w:r w:rsidRPr="008678A0">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Equipment purchase.</w:t>
      </w:r>
      <w:r w:rsidRPr="008678A0">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 xml:space="preserve">Budget Transfers. </w:t>
      </w:r>
      <w:r w:rsidRPr="008678A0">
        <w:rPr>
          <w:rFonts w:ascii="Times New Roman" w:hAnsi="Times New Roman"/>
          <w:sz w:val="22"/>
          <w:szCs w:val="22"/>
        </w:rPr>
        <w:t xml:space="preserve"> The MSPB follows USB guidelines, which state “The PI may transfer funds amongst budget categories </w:t>
      </w:r>
      <w:r w:rsidRPr="008678A0">
        <w:rPr>
          <w:rFonts w:ascii="Times New Roman" w:hAnsi="Times New Roman"/>
          <w:sz w:val="22"/>
          <w:szCs w:val="22"/>
          <w:u w:val="single"/>
        </w:rPr>
        <w:t>only with MSPB’s prior written consent if</w:t>
      </w:r>
      <w:r w:rsidRPr="008678A0">
        <w:rPr>
          <w:rFonts w:ascii="Times New Roman" w:hAnsi="Times New Roman"/>
          <w:sz w:val="22"/>
          <w:szCs w:val="22"/>
        </w:rPr>
        <w:t xml:space="preserve"> (i) the amount transferred </w:t>
      </w:r>
      <w:r w:rsidRPr="008678A0">
        <w:rPr>
          <w:rFonts w:ascii="Times New Roman" w:hAnsi="Times New Roman"/>
          <w:sz w:val="22"/>
          <w:szCs w:val="22"/>
          <w:u w:val="single"/>
        </w:rPr>
        <w:t>exceeds 10%</w:t>
      </w:r>
      <w:r w:rsidRPr="008678A0">
        <w:rPr>
          <w:rFonts w:ascii="Times New Roman" w:hAnsi="Times New Roman"/>
          <w:sz w:val="22"/>
          <w:szCs w:val="22"/>
        </w:rPr>
        <w:t xml:space="preserve"> of any one general budget category (per annual period) or (ii) the funds transferred are </w:t>
      </w:r>
      <w:r w:rsidRPr="008678A0">
        <w:rPr>
          <w:rFonts w:ascii="Times New Roman" w:hAnsi="Times New Roman"/>
          <w:sz w:val="22"/>
          <w:szCs w:val="22"/>
          <w:u w:val="single"/>
        </w:rPr>
        <w:t>travel related</w:t>
      </w:r>
      <w:r w:rsidRPr="008678A0">
        <w:rPr>
          <w:rFonts w:ascii="Times New Roman" w:hAnsi="Times New Roman"/>
          <w:sz w:val="22"/>
          <w:szCs w:val="22"/>
        </w:rPr>
        <w:t xml:space="preserve">.  </w:t>
      </w:r>
      <w:r w:rsidRPr="008678A0">
        <w:rPr>
          <w:rFonts w:ascii="Times New Roman" w:hAnsi="Times New Roman"/>
          <w:sz w:val="22"/>
          <w:szCs w:val="22"/>
          <w:u w:val="single"/>
        </w:rPr>
        <w:t xml:space="preserve">PI shall </w:t>
      </w:r>
      <w:r w:rsidR="00F87788">
        <w:rPr>
          <w:rFonts w:ascii="Times New Roman" w:hAnsi="Times New Roman"/>
          <w:sz w:val="22"/>
          <w:szCs w:val="22"/>
          <w:u w:val="single"/>
        </w:rPr>
        <w:t xml:space="preserve">request permission from </w:t>
      </w:r>
      <w:r w:rsidRPr="008678A0">
        <w:rPr>
          <w:rFonts w:ascii="Times New Roman" w:hAnsi="Times New Roman"/>
          <w:sz w:val="22"/>
          <w:szCs w:val="22"/>
          <w:u w:val="single"/>
        </w:rPr>
        <w:t>MSPB of all budget reallocations and account for them in his/her financial report</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Additional Information.</w:t>
      </w:r>
      <w:r w:rsidRPr="008678A0">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C</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Reporting Requirements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Quarterly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numPr>
          <w:ilvl w:val="0"/>
          <w:numId w:val="16"/>
        </w:numPr>
        <w:rPr>
          <w:sz w:val="22"/>
          <w:szCs w:val="22"/>
        </w:rPr>
      </w:pPr>
      <w:r w:rsidRPr="008678A0">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 (1 page single-spaced with line break between paragraphs).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numPr>
          <w:ilvl w:val="0"/>
          <w:numId w:val="16"/>
        </w:numPr>
        <w:rPr>
          <w:sz w:val="22"/>
          <w:szCs w:val="22"/>
        </w:rPr>
      </w:pPr>
      <w:r w:rsidRPr="008678A0">
        <w:rPr>
          <w:sz w:val="22"/>
          <w:szCs w:val="22"/>
        </w:rPr>
        <w:t>The required format for quarterly reports is: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Title of project:</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Name of PI and email address</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Background and Objectives</w:t>
      </w:r>
    </w:p>
    <w:p w:rsidR="008678A0" w:rsidRPr="008678A0" w:rsidRDefault="008678A0" w:rsidP="00691716">
      <w:pPr>
        <w:widowControl w:val="0"/>
        <w:numPr>
          <w:ilvl w:val="1"/>
          <w:numId w:val="16"/>
        </w:numPr>
        <w:spacing w:after="0"/>
        <w:rPr>
          <w:rFonts w:ascii="Times New Roman" w:hAnsi="Times New Roman"/>
          <w:sz w:val="22"/>
          <w:szCs w:val="22"/>
        </w:rPr>
      </w:pPr>
      <w:r w:rsidRPr="008678A0">
        <w:rPr>
          <w:rFonts w:ascii="Times New Roman" w:hAnsi="Times New Roman"/>
          <w:sz w:val="22"/>
          <w:szCs w:val="22"/>
        </w:rPr>
        <w:t>Report of Progress/Activity</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1:</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2:</w:t>
      </w:r>
    </w:p>
    <w:p w:rsidR="008678A0" w:rsidRPr="008678A0" w:rsidRDefault="008678A0" w:rsidP="00691716">
      <w:pPr>
        <w:widowControl w:val="0"/>
        <w:numPr>
          <w:ilvl w:val="2"/>
          <w:numId w:val="16"/>
        </w:numPr>
        <w:spacing w:after="0"/>
        <w:rPr>
          <w:rFonts w:ascii="Times New Roman" w:hAnsi="Times New Roman"/>
          <w:sz w:val="22"/>
          <w:szCs w:val="22"/>
        </w:rPr>
      </w:pPr>
      <w:r w:rsidRPr="008678A0">
        <w:rPr>
          <w:rFonts w:ascii="Times New Roman" w:hAnsi="Times New Roman"/>
          <w:sz w:val="22"/>
          <w:szCs w:val="22"/>
        </w:rPr>
        <w:t>Objective x:</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Annual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678A0">
        <w:rPr>
          <w:rFonts w:ascii="Times New Roman" w:hAnsi="Times New Roman"/>
          <w:b/>
          <w:sz w:val="22"/>
          <w:szCs w:val="22"/>
        </w:rPr>
        <w:t>Annual Reports can replace the 4</w:t>
      </w:r>
      <w:r w:rsidRPr="008678A0">
        <w:rPr>
          <w:rFonts w:ascii="Times New Roman" w:hAnsi="Times New Roman"/>
          <w:b/>
          <w:sz w:val="22"/>
          <w:szCs w:val="22"/>
          <w:vertAlign w:val="superscript"/>
        </w:rPr>
        <w:t>th</w:t>
      </w:r>
      <w:r w:rsidRPr="008678A0">
        <w:rPr>
          <w:rFonts w:ascii="Times New Roman" w:hAnsi="Times New Roman"/>
          <w:b/>
          <w:sz w:val="22"/>
          <w:szCs w:val="22"/>
        </w:rPr>
        <w:t xml:space="preserve"> Quarter Report if received within 15 days of the project end date.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MSPB Project Final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The purpose of the Final Report(s) is to quickly disseminate project results to Mississippi soybean producers.  </w:t>
      </w:r>
      <w:r w:rsidRPr="008678A0">
        <w:rPr>
          <w:rFonts w:ascii="Times New Roman" w:hAnsi="Times New Roman"/>
          <w:sz w:val="22"/>
          <w:szCs w:val="22"/>
        </w:rPr>
        <w:lastRenderedPageBreak/>
        <w:t>This will be done by posting edited versions of the Final Reports, along with executive summaries, on the MSPB website.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 xml:space="preserve">Timely receipt of final reports is necessary to ensure that the benefits from checkoff investments are quickly and fully realized.  Thus, </w:t>
      </w:r>
      <w:r w:rsidRPr="008678A0">
        <w:rPr>
          <w:rFonts w:ascii="Times New Roman" w:hAnsi="Times New Roman"/>
          <w:b/>
          <w:sz w:val="22"/>
          <w:szCs w:val="22"/>
        </w:rPr>
        <w:t>Final Reports for completed projects</w:t>
      </w:r>
      <w:r w:rsidRPr="008678A0">
        <w:rPr>
          <w:rFonts w:ascii="Times New Roman" w:hAnsi="Times New Roman"/>
          <w:sz w:val="22"/>
          <w:szCs w:val="22"/>
        </w:rPr>
        <w: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Will be due on or before the project end date.  The MSPB determines that this allotted time is sufficient to compile a Final Report from completed projects, especially since the due date (usually Mar. 31) is about 6 months from the completion date of most field projects in the previous year;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be submitted using the format described below;</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summarize all years of the project, not just the final year;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Should be written at the same quality level as for an institutional publication or refereed journal;</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7"/>
        </w:numPr>
        <w:rPr>
          <w:sz w:val="22"/>
          <w:szCs w:val="22"/>
        </w:rPr>
      </w:pPr>
      <w:r w:rsidRPr="008678A0">
        <w:rPr>
          <w:sz w:val="22"/>
          <w:szCs w:val="22"/>
        </w:rPr>
        <w:t>Shall describe in detail the conduct of the research plus results and conclusions in lay language (including English units) suitable for website posting and release to Mississippi soybean producers.  It is expected that Project PI’s shall make revisions as requested by the MSPB Coordinator to provide an end product suitable for posting on MSPB’s website.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MSPB will approve payment of the final invoice for a project only after the Final Report as outlined in the contract is received from the PI of the project.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b/>
          <w:sz w:val="22"/>
          <w:szCs w:val="22"/>
        </w:rPr>
        <w:t>In all cases, a Final Report for a project must be received before the final invoice will be paid.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Required Format for Annual and Final Reports for MSPB Projects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Title of Project with MSPB Project No.</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t>Name of PI and email address</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The email address is required to allow reader contact with PI when more information and/or clarification are needed.</w:t>
      </w:r>
    </w:p>
    <w:p w:rsidR="008678A0" w:rsidRPr="008678A0" w:rsidRDefault="008678A0" w:rsidP="00691716">
      <w:pPr>
        <w:widowControl w:val="0"/>
        <w:spacing w:after="0"/>
        <w:rPr>
          <w:rFonts w:ascii="Times New Roman" w:hAnsi="Times New Roman"/>
          <w:b/>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rPr>
        <w:lastRenderedPageBreak/>
        <w:t>Background and Objectives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This section should include the problem or issue being addressed, a short statement describing the approach of the research, and a </w:t>
      </w:r>
      <w:r w:rsidRPr="008678A0">
        <w:rPr>
          <w:rFonts w:ascii="Times New Roman" w:hAnsi="Times New Roman"/>
          <w:b/>
          <w:i/>
          <w:sz w:val="22"/>
          <w:szCs w:val="22"/>
        </w:rPr>
        <w:t>concise list of the objectives</w:t>
      </w:r>
      <w:r w:rsidRPr="008678A0">
        <w:rPr>
          <w:rFonts w:ascii="Times New Roman" w:hAnsi="Times New Roman"/>
          <w:i/>
          <w:sz w:val="22"/>
          <w:szCs w:val="22"/>
        </w:rPr>
        <w:t xml:space="preserve"> of the research as presented in the Project Proposal (300-400 or fewer words).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Report of Progress/Activity</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 xml:space="preserve">In 5 or fewer pages (not including graphs and tables), report the finding(s) or activity resulting from the project </w:t>
      </w:r>
      <w:r w:rsidRPr="008678A0">
        <w:rPr>
          <w:rFonts w:ascii="Times New Roman" w:hAnsi="Times New Roman"/>
          <w:b/>
          <w:i/>
          <w:sz w:val="22"/>
          <w:szCs w:val="22"/>
        </w:rPr>
        <w:t>by objective</w:t>
      </w:r>
      <w:r w:rsidRPr="008678A0">
        <w:rPr>
          <w:rFonts w:ascii="Times New Roman" w:hAnsi="Times New Roman"/>
          <w:i/>
          <w:sz w:val="22"/>
          <w:szCs w:val="22"/>
        </w:rPr>
        <w:t>.  Give specific data in graphic or table form.  Also indicate whether or not data/results are preliminary or stand-alone for final use by producers.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Impacts and Benefits to Mississippi Soybean Producers</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 200 or fewer words, provide an executive summary that describes the benefits from the activity and the projected acreage that is impacted.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End Products–Completed or Forthcoming</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from the ongoing activity will be presented as they are developed.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rPr>
        <w:t>Graphics/Tables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 or WordPerfect.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Special Instructions for all Reports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rPr>
          <w:sz w:val="22"/>
          <w:szCs w:val="22"/>
        </w:rPr>
      </w:pPr>
      <w:r w:rsidRPr="008678A0">
        <w:rPr>
          <w:sz w:val="22"/>
          <w:szCs w:val="22"/>
        </w:rPr>
        <w:t xml:space="preserve">All reports must show the MSPB Project Number and be submitted in Word format for MSPB editing.  All tables </w:t>
      </w:r>
      <w:r w:rsidR="007850C6">
        <w:rPr>
          <w:sz w:val="22"/>
          <w:szCs w:val="22"/>
        </w:rPr>
        <w:t>must</w:t>
      </w:r>
      <w:r w:rsidRPr="008678A0">
        <w:rPr>
          <w:sz w:val="22"/>
          <w:szCs w:val="22"/>
        </w:rPr>
        <w:t xml:space="preserve"> be constructed in the Tables Function of the word processing software.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pStyle w:val="Level1"/>
        <w:rPr>
          <w:sz w:val="22"/>
          <w:szCs w:val="22"/>
        </w:rPr>
      </w:pPr>
      <w:r w:rsidRPr="008678A0">
        <w:rPr>
          <w:sz w:val="22"/>
          <w:szCs w:val="22"/>
        </w:rPr>
        <w:t xml:space="preserve">Submit the Progress/Activity Report by the due date to the MSPB Coordinator– </w:t>
      </w:r>
      <w:hyperlink r:id="rId9" w:history="1">
        <w:r w:rsidRPr="008678A0">
          <w:rPr>
            <w:rStyle w:val="Hyperlink"/>
            <w:sz w:val="22"/>
            <w:szCs w:val="22"/>
          </w:rPr>
          <w:t>larryheatherly@bellsouth.net</w:t>
        </w:r>
      </w:hyperlink>
      <w:r w:rsidRPr="008678A0">
        <w:rPr>
          <w:sz w:val="22"/>
          <w:szCs w:val="22"/>
        </w:rPr>
        <w:t xml:space="preserve">  (MSU PI’s cc Mary Ann Latham at </w:t>
      </w:r>
      <w:hyperlink r:id="rId10" w:history="1">
        <w:r w:rsidRPr="008678A0">
          <w:rPr>
            <w:rStyle w:val="WPHyperlink"/>
            <w:sz w:val="22"/>
            <w:szCs w:val="22"/>
          </w:rPr>
          <w:t>mlatham@mafes.msstate.edu</w:t>
        </w:r>
      </w:hyperlink>
      <w:r w:rsidRPr="008678A0">
        <w:rPr>
          <w:sz w:val="22"/>
          <w:szCs w:val="22"/>
        </w:rPr>
        <w:t>)–for review and verification of progress activity.  Reports are required by the above-indicated times before disbursement of monies for invoiced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b/>
          <w:sz w:val="22"/>
          <w:szCs w:val="22"/>
        </w:rPr>
      </w:pPr>
      <w:r w:rsidRPr="008678A0">
        <w:rPr>
          <w:rFonts w:ascii="Times New Roman" w:hAnsi="Times New Roman"/>
          <w:b/>
          <w:sz w:val="22"/>
          <w:szCs w:val="22"/>
          <w:u w:val="single"/>
        </w:rPr>
        <w:t>Attribution</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Whenever results of projects funded by MSPB are presented at meetings, seminars, symposia, etc., or published in any medium, the author is expected to give attribution to MSPB for providing financial support to the project that resulted in the information and/or results that are presented.</w:t>
      </w:r>
    </w:p>
    <w:p w:rsidR="008678A0" w:rsidRPr="008678A0" w:rsidRDefault="009B68BB" w:rsidP="00691716">
      <w:pPr>
        <w:widowControl w:val="0"/>
        <w:spacing w:after="0"/>
        <w:jc w:val="center"/>
        <w:rPr>
          <w:rFonts w:ascii="Times New Roman" w:hAnsi="Times New Roman"/>
          <w:b/>
          <w:sz w:val="22"/>
          <w:szCs w:val="22"/>
          <w:u w:val="single"/>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D</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Invoice Requirements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Please do the following when submitting an invoice to MSPB for reimbursable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 xml:space="preserve">Each invoice to MSPB requesting payment for reimbursable expenses should be itemized by the budget category in the original proposal and </w:t>
      </w:r>
      <w:r w:rsidRPr="008678A0">
        <w:rPr>
          <w:b/>
          <w:sz w:val="22"/>
          <w:szCs w:val="22"/>
        </w:rPr>
        <w:t>must show the MSPB project number</w:t>
      </w:r>
      <w:r w:rsidRPr="008678A0">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Submit with each invoice the budget form with the running total for each budget category as per the most recent invoice.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8"/>
        </w:numPr>
        <w:rPr>
          <w:sz w:val="22"/>
          <w:szCs w:val="22"/>
        </w:rPr>
      </w:pPr>
      <w:r w:rsidRPr="008678A0">
        <w:rPr>
          <w:sz w:val="22"/>
          <w:szCs w:val="22"/>
        </w:rPr>
        <w:t>This means that two items will be submitted with each request for payment: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rPr>
        <w:t>An invoice with expenses itemized by budget category</w:t>
      </w:r>
    </w:p>
    <w:p w:rsidR="008678A0" w:rsidRPr="008678A0" w:rsidRDefault="008678A0" w:rsidP="007D2E6D">
      <w:pPr>
        <w:widowControl w:val="0"/>
        <w:spacing w:after="0"/>
        <w:ind w:left="720"/>
        <w:rPr>
          <w:rFonts w:ascii="Times New Roman" w:hAnsi="Times New Roman"/>
          <w:sz w:val="22"/>
          <w:szCs w:val="22"/>
        </w:rPr>
      </w:pPr>
    </w:p>
    <w:p w:rsidR="008678A0" w:rsidRPr="008678A0" w:rsidRDefault="008678A0" w:rsidP="007D2E6D">
      <w:pPr>
        <w:widowControl w:val="0"/>
        <w:spacing w:after="0"/>
        <w:ind w:left="720"/>
        <w:rPr>
          <w:rFonts w:ascii="Times New Roman" w:hAnsi="Times New Roman"/>
          <w:sz w:val="22"/>
          <w:szCs w:val="22"/>
        </w:rPr>
      </w:pPr>
      <w:r w:rsidRPr="008678A0">
        <w:rPr>
          <w:rFonts w:ascii="Times New Roman" w:hAnsi="Times New Roman"/>
          <w:sz w:val="22"/>
          <w:szCs w:val="22"/>
        </w:rPr>
        <w:t>The original budget form with the running total of expenses in each category and subcategory listed by quarter.</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rPr>
          <w:sz w:val="22"/>
          <w:szCs w:val="22"/>
        </w:rPr>
      </w:pPr>
      <w:r w:rsidRPr="008678A0">
        <w:rPr>
          <w:sz w:val="22"/>
          <w:szCs w:val="22"/>
        </w:rPr>
        <w:t>Submit the invoice requesting payment to:</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850C6">
      <w:pPr>
        <w:widowControl w:val="0"/>
        <w:spacing w:after="0"/>
        <w:ind w:left="720"/>
        <w:rPr>
          <w:rFonts w:ascii="Times New Roman" w:hAnsi="Times New Roman"/>
          <w:sz w:val="22"/>
          <w:szCs w:val="22"/>
        </w:rPr>
      </w:pPr>
      <w:r w:rsidRPr="008678A0">
        <w:rPr>
          <w:rFonts w:ascii="Times New Roman" w:hAnsi="Times New Roman"/>
          <w:b/>
          <w:sz w:val="22"/>
          <w:szCs w:val="22"/>
        </w:rPr>
        <w:t>USDA-ARS and private party awardees</w:t>
      </w:r>
      <w:r w:rsidRPr="008678A0">
        <w:rPr>
          <w:rFonts w:ascii="Times New Roman" w:hAnsi="Times New Roman"/>
          <w:sz w:val="22"/>
          <w:szCs w:val="22"/>
        </w:rPr>
        <w:t xml:space="preserve">: Send to </w:t>
      </w:r>
      <w:hyperlink r:id="rId11" w:history="1">
        <w:r w:rsidRPr="008678A0">
          <w:rPr>
            <w:rStyle w:val="Hyperlink"/>
            <w:sz w:val="22"/>
            <w:szCs w:val="22"/>
          </w:rPr>
          <w:t>kelleythompson@cpabea.com</w:t>
        </w:r>
      </w:hyperlink>
      <w:r w:rsidRPr="008678A0">
        <w:rPr>
          <w:rFonts w:ascii="Times New Roman" w:hAnsi="Times New Roman"/>
          <w:sz w:val="22"/>
          <w:szCs w:val="22"/>
        </w:rPr>
        <w:t xml:space="preserve"> with a cc to </w:t>
      </w:r>
      <w:hyperlink r:id="rId12" w:history="1">
        <w:r w:rsidRPr="008678A0">
          <w:rPr>
            <w:rStyle w:val="Hyperlink"/>
            <w:sz w:val="22"/>
            <w:szCs w:val="22"/>
          </w:rPr>
          <w:t>larryheatherly@bellsouth.net</w:t>
        </w:r>
      </w:hyperlink>
    </w:p>
    <w:p w:rsidR="008678A0" w:rsidRPr="008678A0" w:rsidRDefault="008678A0" w:rsidP="007850C6">
      <w:pPr>
        <w:widowControl w:val="0"/>
        <w:spacing w:after="0"/>
        <w:ind w:left="720"/>
        <w:rPr>
          <w:rFonts w:ascii="Times New Roman" w:hAnsi="Times New Roman"/>
          <w:sz w:val="22"/>
          <w:szCs w:val="22"/>
        </w:rPr>
      </w:pPr>
    </w:p>
    <w:p w:rsidR="008678A0" w:rsidRPr="008678A0" w:rsidRDefault="008678A0" w:rsidP="007850C6">
      <w:pPr>
        <w:widowControl w:val="0"/>
        <w:spacing w:after="0"/>
        <w:ind w:left="720"/>
        <w:rPr>
          <w:rFonts w:ascii="Times New Roman" w:hAnsi="Times New Roman"/>
          <w:sz w:val="22"/>
          <w:szCs w:val="22"/>
        </w:rPr>
      </w:pPr>
      <w:r w:rsidRPr="008678A0">
        <w:rPr>
          <w:rFonts w:ascii="Times New Roman" w:hAnsi="Times New Roman"/>
          <w:b/>
          <w:sz w:val="22"/>
          <w:szCs w:val="22"/>
        </w:rPr>
        <w:t>MSU awardees</w:t>
      </w:r>
      <w:r w:rsidRPr="008678A0">
        <w:rPr>
          <w:rFonts w:ascii="Times New Roman" w:hAnsi="Times New Roman"/>
          <w:sz w:val="22"/>
          <w:szCs w:val="22"/>
        </w:rPr>
        <w:t>: Send to your institution’s accounting department.</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widowControl w:val="0"/>
        <w:spacing w:after="0"/>
        <w:rPr>
          <w:rFonts w:ascii="Times New Roman" w:hAnsi="Times New Roman"/>
          <w:sz w:val="22"/>
          <w:szCs w:val="22"/>
        </w:rPr>
      </w:pPr>
      <w:r w:rsidRPr="008678A0">
        <w:rPr>
          <w:rFonts w:ascii="Times New Roman" w:hAnsi="Times New Roman"/>
          <w:sz w:val="22"/>
          <w:szCs w:val="22"/>
        </w:rPr>
        <w:t>Originals required to support documentation for invoiced travel expenses should be mailed to Kelley Thompson, Butchart, Ellzey, and Associates, PO Box 629, Canton, MS 39046-0629.</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rPr>
          <w:sz w:val="22"/>
          <w:szCs w:val="22"/>
        </w:rPr>
      </w:pPr>
      <w:r w:rsidRPr="008678A0">
        <w:rPr>
          <w:sz w:val="22"/>
          <w:szCs w:val="22"/>
        </w:rPr>
        <w:t>PI’s should retain bills or invoices for requested reimbursable expenses.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ADDENDUM E</w:t>
      </w:r>
    </w:p>
    <w:p w:rsidR="008678A0" w:rsidRPr="008678A0" w:rsidRDefault="008678A0" w:rsidP="00691716">
      <w:pPr>
        <w:widowControl w:val="0"/>
        <w:spacing w:after="0"/>
        <w:jc w:val="center"/>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Special Consideration of Proposals.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rsidR="008678A0" w:rsidRPr="008678A0" w:rsidRDefault="009B68BB" w:rsidP="00691716">
      <w:pPr>
        <w:widowControl w:val="0"/>
        <w:spacing w:after="0"/>
        <w:jc w:val="center"/>
        <w:rPr>
          <w:rFonts w:ascii="Times New Roman" w:hAnsi="Times New Roman"/>
          <w:sz w:val="22"/>
          <w:szCs w:val="22"/>
        </w:rPr>
      </w:pPr>
      <w:r>
        <w:rPr>
          <w:rFonts w:ascii="Times New Roman" w:hAnsi="Times New Roman"/>
          <w:b/>
          <w:sz w:val="22"/>
          <w:szCs w:val="22"/>
          <w:u w:val="single"/>
        </w:rPr>
        <w:br w:type="page"/>
      </w:r>
      <w:r w:rsidR="008678A0" w:rsidRPr="008678A0">
        <w:rPr>
          <w:rFonts w:ascii="Times New Roman" w:hAnsi="Times New Roman"/>
          <w:b/>
          <w:sz w:val="22"/>
          <w:szCs w:val="22"/>
          <w:u w:val="single"/>
        </w:rPr>
        <w:lastRenderedPageBreak/>
        <w:t>ADDENDUM F</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jc w:val="center"/>
        <w:rPr>
          <w:rFonts w:ascii="Times New Roman" w:hAnsi="Times New Roman"/>
          <w:sz w:val="22"/>
          <w:szCs w:val="22"/>
        </w:rPr>
      </w:pPr>
      <w:r w:rsidRPr="008678A0">
        <w:rPr>
          <w:rFonts w:ascii="Times New Roman" w:hAnsi="Times New Roman"/>
          <w:b/>
          <w:sz w:val="22"/>
          <w:szCs w:val="22"/>
          <w:u w:val="single"/>
        </w:rPr>
        <w:t>Priority Research Areas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691716">
      <w:pPr>
        <w:widowControl w:val="0"/>
        <w:spacing w:after="0"/>
        <w:rPr>
          <w:rFonts w:ascii="Times New Roman" w:hAnsi="Times New Roman"/>
          <w:sz w:val="22"/>
          <w:szCs w:val="22"/>
        </w:rPr>
      </w:pPr>
      <w:r w:rsidRPr="008678A0">
        <w:rPr>
          <w:rFonts w:ascii="Times New Roman" w:hAnsi="Times New Roman"/>
          <w:sz w:val="22"/>
          <w:szCs w:val="22"/>
        </w:rPr>
        <w:t>The below are production topics that are under-researched and need further study, or that need research as the result of new technology</w:t>
      </w:r>
      <w:r w:rsidR="009F1872">
        <w:rPr>
          <w:rFonts w:ascii="Times New Roman" w:hAnsi="Times New Roman"/>
          <w:sz w:val="22"/>
          <w:szCs w:val="22"/>
        </w:rPr>
        <w:t xml:space="preserve"> or new occurrences</w:t>
      </w:r>
      <w:r w:rsidRPr="008678A0">
        <w:rPr>
          <w:rFonts w:ascii="Times New Roman" w:hAnsi="Times New Roman"/>
          <w:sz w:val="22"/>
          <w:szCs w:val="22"/>
        </w:rPr>
        <w:t xml:space="preserve">.  The items in this list do not supplant presently-funded projects that are considered to be priority research as determined by previous funding commitments from the MSPB.  The order of items in this list does not indicate an assignment of relative importance.  </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9"/>
        </w:numPr>
        <w:rPr>
          <w:sz w:val="22"/>
          <w:szCs w:val="22"/>
        </w:rPr>
      </w:pPr>
      <w:r w:rsidRPr="008678A0">
        <w:rPr>
          <w:sz w:val="22"/>
          <w:szCs w:val="22"/>
        </w:rPr>
        <w:t>Irrigation water savings in a corn-soybean rotation system through management of corn residue.</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7D2E6D">
      <w:pPr>
        <w:pStyle w:val="Level1"/>
        <w:numPr>
          <w:ilvl w:val="0"/>
          <w:numId w:val="19"/>
        </w:numPr>
        <w:rPr>
          <w:sz w:val="22"/>
          <w:szCs w:val="22"/>
        </w:rPr>
      </w:pPr>
      <w:r w:rsidRPr="008678A0">
        <w:rPr>
          <w:sz w:val="22"/>
          <w:szCs w:val="22"/>
        </w:rPr>
        <w:t>Specialized soil fertility management geared toward ultra-high soybean yields</w:t>
      </w:r>
      <w:r w:rsidR="009F1872">
        <w:rPr>
          <w:sz w:val="22"/>
          <w:szCs w:val="22"/>
        </w:rPr>
        <w:t xml:space="preserve"> and improved soil health</w:t>
      </w:r>
      <w:r w:rsidRPr="008678A0">
        <w:rPr>
          <w:sz w:val="22"/>
          <w:szCs w:val="22"/>
        </w:rPr>
        <w:t>.</w:t>
      </w:r>
    </w:p>
    <w:p w:rsidR="00691716" w:rsidRPr="00691716" w:rsidRDefault="00691716" w:rsidP="00691716">
      <w:pPr>
        <w:widowControl w:val="0"/>
        <w:spacing w:after="0"/>
        <w:rPr>
          <w:rFonts w:ascii="Times New Roman" w:hAnsi="Times New Roman"/>
          <w:sz w:val="22"/>
          <w:szCs w:val="22"/>
        </w:rPr>
      </w:pPr>
    </w:p>
    <w:p w:rsidR="008678A0" w:rsidRPr="008678A0" w:rsidRDefault="00C704F9" w:rsidP="007D2E6D">
      <w:pPr>
        <w:pStyle w:val="Level1"/>
        <w:numPr>
          <w:ilvl w:val="0"/>
          <w:numId w:val="20"/>
        </w:numPr>
        <w:rPr>
          <w:sz w:val="22"/>
          <w:szCs w:val="22"/>
        </w:rPr>
      </w:pPr>
      <w:r>
        <w:rPr>
          <w:sz w:val="22"/>
          <w:szCs w:val="22"/>
        </w:rPr>
        <w:t>Iron deficiency chlorosis</w:t>
      </w:r>
      <w:r w:rsidR="00CC6B3B">
        <w:rPr>
          <w:sz w:val="22"/>
          <w:szCs w:val="22"/>
        </w:rPr>
        <w:t xml:space="preserve"> management options, namely identification of tolerant varieties.</w:t>
      </w:r>
    </w:p>
    <w:p w:rsidR="008678A0" w:rsidRPr="008678A0" w:rsidRDefault="008678A0" w:rsidP="00691716">
      <w:pPr>
        <w:widowControl w:val="0"/>
        <w:spacing w:after="0"/>
        <w:rPr>
          <w:rFonts w:ascii="Times New Roman" w:hAnsi="Times New Roman"/>
          <w:sz w:val="22"/>
          <w:szCs w:val="22"/>
        </w:rPr>
      </w:pPr>
    </w:p>
    <w:p w:rsidR="008678A0" w:rsidRPr="008678A0" w:rsidRDefault="008678A0" w:rsidP="00CC6B3B">
      <w:pPr>
        <w:widowControl w:val="0"/>
        <w:spacing w:after="0"/>
        <w:ind w:left="720"/>
        <w:rPr>
          <w:sz w:val="22"/>
          <w:szCs w:val="22"/>
        </w:rPr>
      </w:pPr>
      <w:r w:rsidRPr="008678A0">
        <w:rPr>
          <w:rFonts w:ascii="Times New Roman" w:hAnsi="Times New Roman"/>
          <w:sz w:val="22"/>
          <w:szCs w:val="22"/>
          <w:u w:val="single"/>
        </w:rPr>
        <w:t>Problem</w:t>
      </w:r>
      <w:r w:rsidRPr="008678A0">
        <w:rPr>
          <w:rFonts w:ascii="Times New Roman" w:hAnsi="Times New Roman"/>
          <w:sz w:val="22"/>
          <w:szCs w:val="22"/>
        </w:rPr>
        <w:t>: Iron deficiency chlorosis (IDC) is a recognized production problem in East Mississippi</w:t>
      </w:r>
      <w:r w:rsidR="00CC6B3B">
        <w:rPr>
          <w:rFonts w:ascii="Times New Roman" w:hAnsi="Times New Roman"/>
          <w:sz w:val="22"/>
          <w:szCs w:val="22"/>
        </w:rPr>
        <w:t xml:space="preserve">, and research is needed to identify problem fields and provide remedial measures.  This will require a coordination of </w:t>
      </w:r>
      <w:r w:rsidRPr="008678A0">
        <w:rPr>
          <w:sz w:val="22"/>
          <w:szCs w:val="22"/>
        </w:rPr>
        <w:t xml:space="preserve">the accepted rating or determination of IDC symptoms among </w:t>
      </w:r>
      <w:r w:rsidR="00CC6B3B">
        <w:rPr>
          <w:sz w:val="22"/>
          <w:szCs w:val="22"/>
        </w:rPr>
        <w:t>regional specialists</w:t>
      </w:r>
      <w:r w:rsidRPr="008678A0">
        <w:rPr>
          <w:sz w:val="22"/>
          <w:szCs w:val="22"/>
        </w:rPr>
        <w:t xml:space="preserve"> so that determination of varietal symptoms and differences are consistent across locations.</w:t>
      </w:r>
      <w:r w:rsidR="00CC6B3B">
        <w:rPr>
          <w:sz w:val="22"/>
          <w:szCs w:val="22"/>
        </w:rPr>
        <w:t xml:space="preserve">  Also, the c</w:t>
      </w:r>
      <w:r w:rsidRPr="008678A0">
        <w:rPr>
          <w:sz w:val="22"/>
          <w:szCs w:val="22"/>
        </w:rPr>
        <w:t xml:space="preserve">onduct </w:t>
      </w:r>
      <w:r w:rsidR="00CC6B3B">
        <w:rPr>
          <w:sz w:val="22"/>
          <w:szCs w:val="22"/>
        </w:rPr>
        <w:t xml:space="preserve">of </w:t>
      </w:r>
      <w:r w:rsidRPr="008678A0">
        <w:rPr>
          <w:sz w:val="22"/>
          <w:szCs w:val="22"/>
        </w:rPr>
        <w:t xml:space="preserve">variety trials in affected areas </w:t>
      </w:r>
      <w:r w:rsidR="00CC6B3B">
        <w:rPr>
          <w:sz w:val="22"/>
          <w:szCs w:val="22"/>
        </w:rPr>
        <w:t xml:space="preserve">should be conducted </w:t>
      </w:r>
      <w:r w:rsidRPr="008678A0">
        <w:rPr>
          <w:sz w:val="22"/>
          <w:szCs w:val="22"/>
        </w:rPr>
        <w:t>to determine varietal differences in symptoms and effect, and provide a list of tolerant varieties based on study results.</w:t>
      </w:r>
    </w:p>
    <w:p w:rsidR="008678A0" w:rsidRPr="008678A0" w:rsidRDefault="008678A0" w:rsidP="00691716">
      <w:pPr>
        <w:widowControl w:val="0"/>
        <w:spacing w:after="0"/>
        <w:rPr>
          <w:rFonts w:ascii="Times New Roman" w:hAnsi="Times New Roman"/>
          <w:sz w:val="22"/>
          <w:szCs w:val="22"/>
        </w:rPr>
      </w:pPr>
    </w:p>
    <w:p w:rsidR="00CC6B3B" w:rsidRDefault="008678A0" w:rsidP="00CC6B3B">
      <w:pPr>
        <w:pStyle w:val="Level1"/>
        <w:numPr>
          <w:ilvl w:val="0"/>
          <w:numId w:val="21"/>
        </w:numPr>
        <w:rPr>
          <w:sz w:val="22"/>
          <w:szCs w:val="22"/>
        </w:rPr>
      </w:pPr>
      <w:r w:rsidRPr="00CC6B3B">
        <w:rPr>
          <w:sz w:val="22"/>
          <w:szCs w:val="22"/>
        </w:rPr>
        <w:t xml:space="preserve">Research on nonirrigated sites to explore production/management options that will increase opportunities for consistent yields </w:t>
      </w:r>
      <w:r w:rsidR="00F87788" w:rsidRPr="00CC6B3B">
        <w:rPr>
          <w:sz w:val="22"/>
          <w:szCs w:val="22"/>
        </w:rPr>
        <w:t xml:space="preserve">and profits </w:t>
      </w:r>
      <w:r w:rsidRPr="00CC6B3B">
        <w:rPr>
          <w:sz w:val="22"/>
          <w:szCs w:val="22"/>
        </w:rPr>
        <w:t>across years without irrigation.  Over one-half of Mississippi soybeans are grown on dryland or nonirrigated sites.  The erratic nature of summer rainfall patterns in Mississippi often leads to inconsistent yields from these sites over a period of years.</w:t>
      </w:r>
      <w:r w:rsidR="00CC6B3B">
        <w:rPr>
          <w:sz w:val="22"/>
          <w:szCs w:val="22"/>
        </w:rPr>
        <w:t xml:space="preserve">  Therefore, </w:t>
      </w:r>
      <w:r w:rsidRPr="00CC6B3B">
        <w:rPr>
          <w:sz w:val="22"/>
          <w:szCs w:val="22"/>
        </w:rPr>
        <w:t>research should be conducted to determine the optimum (different from maximum) dryland yields for maximum economic returns over the long term.  In other words, research should be designed to determine what agronomic practices (planting date, bed vs. no bed, MG, etc.) and subsequent post-planting management practices will result in the most consistent and economical yield over the long term.</w:t>
      </w:r>
    </w:p>
    <w:p w:rsidR="00CC6B3B" w:rsidRDefault="00CC6B3B" w:rsidP="00CC6B3B">
      <w:pPr>
        <w:pStyle w:val="Level1"/>
        <w:ind w:left="720"/>
        <w:rPr>
          <w:sz w:val="22"/>
          <w:szCs w:val="22"/>
        </w:rPr>
      </w:pPr>
    </w:p>
    <w:p w:rsidR="008678A0" w:rsidRPr="00CC6B3B" w:rsidRDefault="008678A0" w:rsidP="00CC6B3B">
      <w:pPr>
        <w:pStyle w:val="Level1"/>
        <w:numPr>
          <w:ilvl w:val="0"/>
          <w:numId w:val="21"/>
        </w:numPr>
        <w:rPr>
          <w:sz w:val="22"/>
          <w:szCs w:val="22"/>
        </w:rPr>
      </w:pPr>
      <w:r w:rsidRPr="00CC6B3B">
        <w:rPr>
          <w:sz w:val="22"/>
          <w:szCs w:val="22"/>
        </w:rPr>
        <w:t xml:space="preserve">Investigate use of conventional varieties (with no technology fees) in </w:t>
      </w:r>
      <w:r w:rsidR="00CC6B3B">
        <w:rPr>
          <w:sz w:val="22"/>
          <w:szCs w:val="22"/>
        </w:rPr>
        <w:t>dryland</w:t>
      </w:r>
      <w:r w:rsidRPr="00CC6B3B">
        <w:rPr>
          <w:sz w:val="22"/>
          <w:szCs w:val="22"/>
        </w:rPr>
        <w:t xml:space="preserve"> system</w:t>
      </w:r>
      <w:r w:rsidR="00CC6B3B">
        <w:rPr>
          <w:sz w:val="22"/>
          <w:szCs w:val="22"/>
        </w:rPr>
        <w:t>s</w:t>
      </w:r>
      <w:r w:rsidRPr="00CC6B3B">
        <w:rPr>
          <w:sz w:val="22"/>
          <w:szCs w:val="22"/>
        </w:rPr>
        <w:t xml:space="preserve"> to lower cost.  This may be a viable option since management of herbicide-resistant weeds is increasingly relying on conventional herbicides</w:t>
      </w:r>
      <w:r w:rsidR="00CC6B3B">
        <w:rPr>
          <w:sz w:val="22"/>
          <w:szCs w:val="22"/>
        </w:rPr>
        <w:t xml:space="preserve"> which significantly increases weed control costs</w:t>
      </w:r>
      <w:r w:rsidRPr="00CC6B3B">
        <w:rPr>
          <w:sz w:val="22"/>
          <w:szCs w:val="22"/>
        </w:rPr>
        <w:t>.</w:t>
      </w:r>
    </w:p>
    <w:p w:rsidR="008678A0" w:rsidRPr="008678A0" w:rsidRDefault="008678A0" w:rsidP="00691716">
      <w:pPr>
        <w:pStyle w:val="Level1"/>
        <w:rPr>
          <w:sz w:val="22"/>
          <w:szCs w:val="22"/>
        </w:rPr>
      </w:pPr>
    </w:p>
    <w:p w:rsidR="00C138E1" w:rsidRDefault="008678A0" w:rsidP="00C138E1">
      <w:pPr>
        <w:pStyle w:val="Level1"/>
        <w:numPr>
          <w:ilvl w:val="0"/>
          <w:numId w:val="26"/>
        </w:numPr>
        <w:rPr>
          <w:rFonts w:eastAsia="MS Mincho"/>
          <w:sz w:val="22"/>
          <w:szCs w:val="22"/>
          <w:lang w:eastAsia="ja-JP"/>
        </w:rPr>
      </w:pPr>
      <w:r w:rsidRPr="008678A0">
        <w:rPr>
          <w:sz w:val="22"/>
          <w:szCs w:val="22"/>
        </w:rPr>
        <w:t>Investigate weed control strategies to manage and safely use new</w:t>
      </w:r>
      <w:r w:rsidR="007850C6">
        <w:rPr>
          <w:sz w:val="22"/>
          <w:szCs w:val="22"/>
        </w:rPr>
        <w:t>/forthcoming</w:t>
      </w:r>
      <w:r w:rsidRPr="008678A0">
        <w:rPr>
          <w:sz w:val="22"/>
          <w:szCs w:val="22"/>
        </w:rPr>
        <w:t xml:space="preserve"> GE weed control traits.</w:t>
      </w:r>
    </w:p>
    <w:p w:rsidR="00C138E1" w:rsidRDefault="00C138E1" w:rsidP="00C138E1">
      <w:pPr>
        <w:pStyle w:val="Level1"/>
        <w:ind w:left="720"/>
        <w:rPr>
          <w:sz w:val="22"/>
          <w:szCs w:val="22"/>
        </w:rPr>
      </w:pPr>
    </w:p>
    <w:p w:rsidR="00C138E1" w:rsidRDefault="00C138E1" w:rsidP="00C138E1">
      <w:pPr>
        <w:pStyle w:val="Level1"/>
        <w:numPr>
          <w:ilvl w:val="0"/>
          <w:numId w:val="26"/>
        </w:numPr>
        <w:ind w:left="792" w:hanging="432"/>
        <w:rPr>
          <w:sz w:val="22"/>
          <w:szCs w:val="22"/>
        </w:rPr>
      </w:pPr>
      <w:r w:rsidRPr="008678A0">
        <w:rPr>
          <w:sz w:val="22"/>
          <w:szCs w:val="22"/>
        </w:rPr>
        <w:t>Controlling costs associated with various irrigation management schemes will be necessary to ensure their long-term profitability.  However, a first step in this process</w:t>
      </w:r>
      <w:r>
        <w:rPr>
          <w:sz w:val="22"/>
          <w:szCs w:val="22"/>
        </w:rPr>
        <w:t xml:space="preserve"> will be an accurate assessment and/or </w:t>
      </w:r>
      <w:r w:rsidRPr="008678A0">
        <w:rPr>
          <w:sz w:val="22"/>
          <w:szCs w:val="22"/>
        </w:rPr>
        <w:t>determination of all costs associated with all irrigation systems so that changes/enhancements to irrigation management for soybeans can be accurately evaluated from an economic standpoint.  In other words, researchers, extension specialists, and producers should have access to the same updated economic data set for irrigation system</w:t>
      </w:r>
      <w:bookmarkStart w:id="0" w:name="_GoBack"/>
      <w:bookmarkEnd w:id="0"/>
      <w:r w:rsidRPr="008678A0">
        <w:rPr>
          <w:sz w:val="22"/>
          <w:szCs w:val="22"/>
        </w:rPr>
        <w:t xml:space="preserve">s with which to assess their economic results.  This will involve cooperation among all of the above parties to ensure that data input into developed budgets is </w:t>
      </w:r>
      <w:r>
        <w:rPr>
          <w:sz w:val="22"/>
          <w:szCs w:val="22"/>
        </w:rPr>
        <w:t xml:space="preserve">consistent, </w:t>
      </w:r>
      <w:r w:rsidRPr="008678A0">
        <w:rPr>
          <w:sz w:val="22"/>
          <w:szCs w:val="22"/>
        </w:rPr>
        <w:t>accurate</w:t>
      </w:r>
      <w:r>
        <w:rPr>
          <w:sz w:val="22"/>
          <w:szCs w:val="22"/>
        </w:rPr>
        <w:t>,</w:t>
      </w:r>
      <w:r w:rsidRPr="008678A0">
        <w:rPr>
          <w:sz w:val="22"/>
          <w:szCs w:val="22"/>
        </w:rPr>
        <w:t xml:space="preserve"> and recent.</w:t>
      </w:r>
    </w:p>
    <w:p w:rsidR="00C138E1" w:rsidRDefault="00C138E1" w:rsidP="00C138E1">
      <w:pPr>
        <w:pStyle w:val="ListParagraph"/>
        <w:spacing w:after="0"/>
        <w:ind w:left="792" w:hanging="432"/>
        <w:rPr>
          <w:sz w:val="22"/>
          <w:szCs w:val="22"/>
        </w:rPr>
      </w:pPr>
    </w:p>
    <w:p w:rsidR="00C138E1" w:rsidRDefault="00C138E1" w:rsidP="00C138E1">
      <w:pPr>
        <w:pStyle w:val="Level1"/>
        <w:numPr>
          <w:ilvl w:val="0"/>
          <w:numId w:val="26"/>
        </w:numPr>
        <w:ind w:left="792" w:hanging="432"/>
        <w:rPr>
          <w:sz w:val="22"/>
          <w:szCs w:val="22"/>
        </w:rPr>
      </w:pPr>
      <w:r>
        <w:rPr>
          <w:sz w:val="22"/>
          <w:szCs w:val="22"/>
        </w:rPr>
        <w:t xml:space="preserve">The redbanded stink bug (RBSB) is an insect pest that has shown the propensity to cause extensive </w:t>
      </w:r>
      <w:r w:rsidR="00CC6B3B">
        <w:rPr>
          <w:sz w:val="22"/>
          <w:szCs w:val="22"/>
        </w:rPr>
        <w:t xml:space="preserve">physical and economic </w:t>
      </w:r>
      <w:r>
        <w:rPr>
          <w:sz w:val="22"/>
          <w:szCs w:val="22"/>
        </w:rPr>
        <w:t>damage to soybean through harvest.  Research to address the damage potential and control of this pest is needed, and should consider the following important components.</w:t>
      </w:r>
    </w:p>
    <w:p w:rsidR="00C138E1" w:rsidRDefault="00C138E1" w:rsidP="00C138E1">
      <w:pPr>
        <w:pStyle w:val="ListParagraph"/>
        <w:spacing w:after="0"/>
        <w:ind w:hanging="720"/>
        <w:rPr>
          <w:sz w:val="22"/>
          <w:szCs w:val="22"/>
        </w:rPr>
      </w:pPr>
    </w:p>
    <w:p w:rsidR="00C138E1" w:rsidRDefault="002C7489" w:rsidP="00DC1BFF">
      <w:pPr>
        <w:pStyle w:val="Level1"/>
        <w:numPr>
          <w:ilvl w:val="0"/>
          <w:numId w:val="29"/>
        </w:numPr>
        <w:rPr>
          <w:sz w:val="22"/>
          <w:szCs w:val="22"/>
        </w:rPr>
      </w:pPr>
      <w:r>
        <w:rPr>
          <w:sz w:val="22"/>
          <w:szCs w:val="22"/>
        </w:rPr>
        <w:t xml:space="preserve">The overwintering capacity of this insect and food source(s) that will promote </w:t>
      </w:r>
      <w:r w:rsidR="002915A7">
        <w:rPr>
          <w:sz w:val="22"/>
          <w:szCs w:val="22"/>
        </w:rPr>
        <w:t>its survival into the next soybean growing season</w:t>
      </w:r>
      <w:r>
        <w:rPr>
          <w:sz w:val="22"/>
          <w:szCs w:val="22"/>
        </w:rPr>
        <w:t>.</w:t>
      </w:r>
    </w:p>
    <w:p w:rsidR="002C7489" w:rsidRDefault="002C7489" w:rsidP="00DC1BFF">
      <w:pPr>
        <w:pStyle w:val="Level1"/>
        <w:numPr>
          <w:ilvl w:val="0"/>
          <w:numId w:val="29"/>
        </w:numPr>
        <w:rPr>
          <w:sz w:val="22"/>
          <w:szCs w:val="22"/>
        </w:rPr>
      </w:pPr>
      <w:r>
        <w:rPr>
          <w:sz w:val="22"/>
          <w:szCs w:val="22"/>
        </w:rPr>
        <w:t xml:space="preserve">When will overwintering populations infest soybeans, and what </w:t>
      </w:r>
      <w:r w:rsidR="002915A7">
        <w:rPr>
          <w:sz w:val="22"/>
          <w:szCs w:val="22"/>
        </w:rPr>
        <w:t xml:space="preserve">if any </w:t>
      </w:r>
      <w:r>
        <w:rPr>
          <w:sz w:val="22"/>
          <w:szCs w:val="22"/>
        </w:rPr>
        <w:t>early-season management protocols should be applied to address this?</w:t>
      </w:r>
    </w:p>
    <w:p w:rsidR="002C7489" w:rsidRDefault="002C7489" w:rsidP="00DC1BFF">
      <w:pPr>
        <w:pStyle w:val="Level1"/>
        <w:numPr>
          <w:ilvl w:val="0"/>
          <w:numId w:val="29"/>
        </w:numPr>
        <w:rPr>
          <w:sz w:val="22"/>
          <w:szCs w:val="22"/>
        </w:rPr>
      </w:pPr>
      <w:r>
        <w:rPr>
          <w:sz w:val="22"/>
          <w:szCs w:val="22"/>
        </w:rPr>
        <w:t>Management options, including effective insecticides and their application protocol, that are effective in controlling RBSB</w:t>
      </w:r>
      <w:r w:rsidR="002915A7">
        <w:rPr>
          <w:sz w:val="22"/>
          <w:szCs w:val="22"/>
        </w:rPr>
        <w:t xml:space="preserve"> through</w:t>
      </w:r>
      <w:r w:rsidR="009803C2">
        <w:rPr>
          <w:sz w:val="22"/>
          <w:szCs w:val="22"/>
        </w:rPr>
        <w:t>out the</w:t>
      </w:r>
      <w:r w:rsidR="002915A7">
        <w:rPr>
          <w:sz w:val="22"/>
          <w:szCs w:val="22"/>
        </w:rPr>
        <w:t xml:space="preserve"> period of economic injury</w:t>
      </w:r>
      <w:r>
        <w:rPr>
          <w:sz w:val="22"/>
          <w:szCs w:val="22"/>
        </w:rPr>
        <w:t>.</w:t>
      </w:r>
    </w:p>
    <w:p w:rsidR="002C7489" w:rsidRDefault="002C7489" w:rsidP="00DC1BFF">
      <w:pPr>
        <w:pStyle w:val="Level1"/>
        <w:numPr>
          <w:ilvl w:val="0"/>
          <w:numId w:val="29"/>
        </w:numPr>
        <w:rPr>
          <w:sz w:val="22"/>
          <w:szCs w:val="22"/>
        </w:rPr>
      </w:pPr>
      <w:r>
        <w:rPr>
          <w:sz w:val="22"/>
          <w:szCs w:val="22"/>
        </w:rPr>
        <w:t>RBSB damage that will affect physical seed quality in an amount that will result in dockage at the elevator.</w:t>
      </w:r>
    </w:p>
    <w:p w:rsidR="002C7489" w:rsidRDefault="002C7489" w:rsidP="00DC1BFF">
      <w:pPr>
        <w:pStyle w:val="Level1"/>
        <w:numPr>
          <w:ilvl w:val="0"/>
          <w:numId w:val="29"/>
        </w:numPr>
        <w:rPr>
          <w:sz w:val="22"/>
          <w:szCs w:val="22"/>
        </w:rPr>
      </w:pPr>
      <w:r>
        <w:rPr>
          <w:sz w:val="22"/>
          <w:szCs w:val="22"/>
        </w:rPr>
        <w:t xml:space="preserve">RBSB damage effect on seed </w:t>
      </w:r>
      <w:r w:rsidR="00CC6B3B">
        <w:rPr>
          <w:sz w:val="22"/>
          <w:szCs w:val="22"/>
        </w:rPr>
        <w:t xml:space="preserve">compositional </w:t>
      </w:r>
      <w:r>
        <w:rPr>
          <w:sz w:val="22"/>
          <w:szCs w:val="22"/>
        </w:rPr>
        <w:t>quality, namely protein and oil.</w:t>
      </w:r>
    </w:p>
    <w:p w:rsidR="002C7489" w:rsidRDefault="002C7489" w:rsidP="00DC1BFF">
      <w:pPr>
        <w:pStyle w:val="Level1"/>
        <w:numPr>
          <w:ilvl w:val="0"/>
          <w:numId w:val="29"/>
        </w:numPr>
        <w:rPr>
          <w:sz w:val="22"/>
          <w:szCs w:val="22"/>
        </w:rPr>
      </w:pPr>
      <w:r>
        <w:rPr>
          <w:sz w:val="22"/>
          <w:szCs w:val="22"/>
        </w:rPr>
        <w:t>Accurate determination of thresholds for season-long control</w:t>
      </w:r>
      <w:r w:rsidR="00D339C8">
        <w:rPr>
          <w:sz w:val="22"/>
          <w:szCs w:val="22"/>
        </w:rPr>
        <w:t xml:space="preserve"> that may be</w:t>
      </w:r>
      <w:r w:rsidR="002915A7">
        <w:rPr>
          <w:sz w:val="22"/>
          <w:szCs w:val="22"/>
        </w:rPr>
        <w:t>/is</w:t>
      </w:r>
      <w:r w:rsidR="00D339C8">
        <w:rPr>
          <w:sz w:val="22"/>
          <w:szCs w:val="22"/>
        </w:rPr>
        <w:t xml:space="preserve"> justified</w:t>
      </w:r>
      <w:r>
        <w:rPr>
          <w:sz w:val="22"/>
          <w:szCs w:val="22"/>
        </w:rPr>
        <w:t>.</w:t>
      </w:r>
    </w:p>
    <w:p w:rsidR="006F1B79" w:rsidRDefault="006F1B79" w:rsidP="006F1B79">
      <w:pPr>
        <w:pStyle w:val="Level1"/>
        <w:rPr>
          <w:sz w:val="22"/>
          <w:szCs w:val="22"/>
        </w:rPr>
      </w:pPr>
    </w:p>
    <w:p w:rsidR="006F1B79" w:rsidRDefault="006F1B79" w:rsidP="006F1B79">
      <w:pPr>
        <w:pStyle w:val="Level1"/>
        <w:numPr>
          <w:ilvl w:val="0"/>
          <w:numId w:val="27"/>
        </w:numPr>
        <w:rPr>
          <w:sz w:val="22"/>
          <w:szCs w:val="22"/>
        </w:rPr>
      </w:pPr>
      <w:r>
        <w:rPr>
          <w:sz w:val="22"/>
          <w:szCs w:val="22"/>
        </w:rPr>
        <w:t>Identifying/evaluating remedies, both genetic and prophylactic, for late-season seed damage that is common but exacerbated by abnormal weather near or at maturity.  This will involve a cooperative research effort among Miss.</w:t>
      </w:r>
      <w:r w:rsidR="009803C2">
        <w:rPr>
          <w:sz w:val="22"/>
          <w:szCs w:val="22"/>
        </w:rPr>
        <w:t xml:space="preserve"> and regional</w:t>
      </w:r>
      <w:r>
        <w:rPr>
          <w:sz w:val="22"/>
          <w:szCs w:val="22"/>
        </w:rPr>
        <w:t xml:space="preserve"> scientists/specialists to integrate all known technologies that may contribute to a solution.</w:t>
      </w:r>
      <w:r w:rsidR="001E628E">
        <w:rPr>
          <w:sz w:val="22"/>
          <w:szCs w:val="22"/>
        </w:rPr>
        <w:t xml:space="preserve">  This should involve </w:t>
      </w:r>
      <w:r w:rsidR="00DD0CD7">
        <w:rPr>
          <w:sz w:val="22"/>
          <w:szCs w:val="22"/>
        </w:rPr>
        <w:t xml:space="preserve">a team approach; i.e., projects that </w:t>
      </w:r>
      <w:r w:rsidR="00AE0911">
        <w:rPr>
          <w:sz w:val="22"/>
          <w:szCs w:val="22"/>
        </w:rPr>
        <w:t xml:space="preserve">propose research with individual components of this problem will not be favorably considered unless they are in cooperation with other scientists/specialists who will work in </w:t>
      </w:r>
      <w:r w:rsidR="007D3C70">
        <w:rPr>
          <w:sz w:val="22"/>
          <w:szCs w:val="22"/>
        </w:rPr>
        <w:t>consort</w:t>
      </w:r>
      <w:r w:rsidR="00AE0911">
        <w:rPr>
          <w:sz w:val="22"/>
          <w:szCs w:val="22"/>
        </w:rPr>
        <w:t xml:space="preserve"> to </w:t>
      </w:r>
      <w:r w:rsidR="00664FDF">
        <w:rPr>
          <w:sz w:val="22"/>
          <w:szCs w:val="22"/>
        </w:rPr>
        <w:t>incorporate</w:t>
      </w:r>
      <w:r w:rsidR="00AE0911">
        <w:rPr>
          <w:sz w:val="22"/>
          <w:szCs w:val="22"/>
        </w:rPr>
        <w:t xml:space="preserve"> these individual co</w:t>
      </w:r>
      <w:r w:rsidR="009803C2">
        <w:rPr>
          <w:sz w:val="22"/>
          <w:szCs w:val="22"/>
        </w:rPr>
        <w:t>mponents into a coordinated end-</w:t>
      </w:r>
      <w:r w:rsidR="00AE0911">
        <w:rPr>
          <w:sz w:val="22"/>
          <w:szCs w:val="22"/>
        </w:rPr>
        <w:t>product solution.</w:t>
      </w:r>
    </w:p>
    <w:p w:rsidR="00664FDF" w:rsidRDefault="00664FDF" w:rsidP="00664FDF">
      <w:pPr>
        <w:pStyle w:val="Level1"/>
        <w:rPr>
          <w:sz w:val="22"/>
          <w:szCs w:val="22"/>
        </w:rPr>
      </w:pPr>
    </w:p>
    <w:p w:rsidR="00664FDF" w:rsidRDefault="00664FDF" w:rsidP="00664FDF">
      <w:pPr>
        <w:pStyle w:val="Level1"/>
        <w:numPr>
          <w:ilvl w:val="0"/>
          <w:numId w:val="30"/>
        </w:numPr>
        <w:rPr>
          <w:sz w:val="22"/>
          <w:szCs w:val="22"/>
        </w:rPr>
      </w:pPr>
      <w:r>
        <w:rPr>
          <w:sz w:val="22"/>
          <w:szCs w:val="22"/>
        </w:rPr>
        <w:t xml:space="preserve">One approach could be the </w:t>
      </w:r>
      <w:r w:rsidR="003460DB">
        <w:rPr>
          <w:sz w:val="22"/>
          <w:szCs w:val="22"/>
        </w:rPr>
        <w:t xml:space="preserve">economic impact </w:t>
      </w:r>
      <w:r>
        <w:rPr>
          <w:sz w:val="22"/>
          <w:szCs w:val="22"/>
        </w:rPr>
        <w:t xml:space="preserve">of applying a prophylactic application of an effective fungicide between soybean stages R7 and R8 to protect seed quality vs. the current practice of applying a prophylactic application of a fungicide at the recommended R3-R4 period.  This latter practice has resulted in the development of fungicide resistance to some fungicides, as well as the attainment of only minimal seed yield increases.  This approach will involve the cooperation of </w:t>
      </w:r>
      <w:r w:rsidR="003460DB">
        <w:rPr>
          <w:sz w:val="22"/>
          <w:szCs w:val="22"/>
        </w:rPr>
        <w:t xml:space="preserve">an </w:t>
      </w:r>
      <w:r>
        <w:rPr>
          <w:sz w:val="22"/>
          <w:szCs w:val="22"/>
        </w:rPr>
        <w:t xml:space="preserve">agricultural economist(s) to determine whether or not the perceived assurance of seed quality (thus minimizing dockage) </w:t>
      </w:r>
      <w:r w:rsidR="003460DB">
        <w:rPr>
          <w:sz w:val="22"/>
          <w:szCs w:val="22"/>
        </w:rPr>
        <w:t xml:space="preserve">with the later fungicide application </w:t>
      </w:r>
      <w:r>
        <w:rPr>
          <w:sz w:val="22"/>
          <w:szCs w:val="22"/>
        </w:rPr>
        <w:t xml:space="preserve">will result in greater economic return to yield than will the small yield increase from the earlier application. </w:t>
      </w:r>
    </w:p>
    <w:p w:rsidR="002C7489" w:rsidRPr="009F1872" w:rsidRDefault="002C7489" w:rsidP="00C138E1">
      <w:pPr>
        <w:pStyle w:val="Level1"/>
        <w:ind w:left="720" w:hanging="720"/>
        <w:rPr>
          <w:sz w:val="22"/>
          <w:szCs w:val="22"/>
        </w:rPr>
      </w:pPr>
    </w:p>
    <w:p w:rsidR="003A2766" w:rsidRPr="003A2766" w:rsidRDefault="00664FDF" w:rsidP="003A2766">
      <w:pPr>
        <w:pStyle w:val="Level1"/>
        <w:rPr>
          <w:b/>
          <w:sz w:val="22"/>
          <w:szCs w:val="22"/>
        </w:rPr>
      </w:pPr>
      <w:r>
        <w:rPr>
          <w:b/>
          <w:sz w:val="22"/>
          <w:szCs w:val="22"/>
        </w:rPr>
        <w:br w:type="page"/>
      </w:r>
      <w:r w:rsidR="003A2766" w:rsidRPr="003A2766">
        <w:rPr>
          <w:b/>
          <w:sz w:val="22"/>
          <w:szCs w:val="22"/>
        </w:rPr>
        <w:lastRenderedPageBreak/>
        <w:t xml:space="preserve">MANY OF YOU ARE IN PRODUCER FIELDS AND/OR ARE IN CONTACT WITH PRODUCERS ON A CONSTANT BASIS.  YOU ARE ENCOURAGED TO USE INFORMATION </w:t>
      </w:r>
      <w:r w:rsidR="00504241">
        <w:rPr>
          <w:b/>
          <w:sz w:val="22"/>
          <w:szCs w:val="22"/>
        </w:rPr>
        <w:t xml:space="preserve">GAINED </w:t>
      </w:r>
      <w:r w:rsidR="003A2766" w:rsidRPr="003A2766">
        <w:rPr>
          <w:b/>
          <w:sz w:val="22"/>
          <w:szCs w:val="22"/>
        </w:rPr>
        <w:t xml:space="preserve">FROM THESE CONTACTS TO DEVELOP PROPOSALS THAT WILL ADDRESS THOSE AREAS </w:t>
      </w:r>
      <w:r w:rsidR="00641A19">
        <w:rPr>
          <w:b/>
          <w:sz w:val="22"/>
          <w:szCs w:val="22"/>
        </w:rPr>
        <w:t>THAT</w:t>
      </w:r>
      <w:r w:rsidR="003A2766" w:rsidRPr="003A2766">
        <w:rPr>
          <w:b/>
          <w:sz w:val="22"/>
          <w:szCs w:val="22"/>
        </w:rPr>
        <w:t xml:space="preserve"> MEET PRODUCER CONCERNS THAT YOU HEAR ABOUT MOST OFTEN.</w:t>
      </w:r>
    </w:p>
    <w:p w:rsidR="003A2766" w:rsidRPr="003A2766" w:rsidRDefault="003A2766" w:rsidP="003A2766">
      <w:pPr>
        <w:pStyle w:val="Level1"/>
        <w:rPr>
          <w:b/>
          <w:sz w:val="22"/>
          <w:szCs w:val="22"/>
        </w:rPr>
      </w:pPr>
    </w:p>
    <w:p w:rsidR="00504241" w:rsidRDefault="003A2766" w:rsidP="003A2766">
      <w:pPr>
        <w:pStyle w:val="Level1"/>
        <w:rPr>
          <w:b/>
          <w:sz w:val="22"/>
          <w:szCs w:val="22"/>
        </w:rPr>
      </w:pPr>
      <w:r w:rsidRPr="003A2766">
        <w:rPr>
          <w:b/>
          <w:sz w:val="22"/>
          <w:szCs w:val="22"/>
        </w:rPr>
        <w:t>MANY OF YOU ATTEND REGIONAL MEETINGS WHERE YOU COMMUNICATE WITH SCIENTISTS AND SPECIALISTS FROM OTHER STATES IN THE REGION.  THESE CONTACTS AND INFORMATION GAINED FROM THEM SHOULD GUIDE YOU IN DEVELOPING PROPOSALS THAT YOU DEEM APPROPRIATE TO ADDRESS COMMO</w:t>
      </w:r>
      <w:r w:rsidR="00504241">
        <w:rPr>
          <w:b/>
          <w:sz w:val="22"/>
          <w:szCs w:val="22"/>
        </w:rPr>
        <w:t xml:space="preserve">N SOYBEAN PRODUCTION PROBLEMS.  </w:t>
      </w:r>
      <w:r w:rsidR="005258F0">
        <w:rPr>
          <w:b/>
          <w:sz w:val="22"/>
          <w:szCs w:val="22"/>
        </w:rPr>
        <w:t xml:space="preserve">THE MSPB REQUESTS THAT YOU </w:t>
      </w:r>
      <w:r w:rsidR="00504241">
        <w:rPr>
          <w:b/>
          <w:sz w:val="22"/>
          <w:szCs w:val="22"/>
        </w:rPr>
        <w:t>CONSIDER THE</w:t>
      </w:r>
      <w:r w:rsidR="005258F0">
        <w:rPr>
          <w:b/>
          <w:sz w:val="22"/>
          <w:szCs w:val="22"/>
        </w:rPr>
        <w:t xml:space="preserve"> BELOW</w:t>
      </w:r>
      <w:r w:rsidR="00504241">
        <w:rPr>
          <w:b/>
          <w:sz w:val="22"/>
          <w:szCs w:val="22"/>
        </w:rPr>
        <w:t xml:space="preserve"> RELATED POINTS.</w:t>
      </w:r>
    </w:p>
    <w:p w:rsidR="00504241" w:rsidRDefault="00504241" w:rsidP="003A2766">
      <w:pPr>
        <w:pStyle w:val="Level1"/>
        <w:rPr>
          <w:b/>
          <w:sz w:val="22"/>
          <w:szCs w:val="22"/>
        </w:rPr>
      </w:pPr>
    </w:p>
    <w:p w:rsidR="00504241" w:rsidRDefault="003A2766" w:rsidP="00504241">
      <w:pPr>
        <w:pStyle w:val="Level1"/>
        <w:numPr>
          <w:ilvl w:val="0"/>
          <w:numId w:val="24"/>
        </w:numPr>
        <w:rPr>
          <w:b/>
          <w:sz w:val="22"/>
          <w:szCs w:val="22"/>
        </w:rPr>
      </w:pPr>
      <w:r w:rsidRPr="003A2766">
        <w:rPr>
          <w:b/>
          <w:sz w:val="22"/>
          <w:szCs w:val="22"/>
        </w:rPr>
        <w:t>THE</w:t>
      </w:r>
      <w:r w:rsidR="00F87788">
        <w:rPr>
          <w:b/>
          <w:sz w:val="22"/>
          <w:szCs w:val="22"/>
        </w:rPr>
        <w:t xml:space="preserve"> ABOVE</w:t>
      </w:r>
      <w:r w:rsidRPr="003A2766">
        <w:rPr>
          <w:b/>
          <w:sz w:val="22"/>
          <w:szCs w:val="22"/>
        </w:rPr>
        <w:t xml:space="preserve"> CONTACTS SHOULD BE USED </w:t>
      </w:r>
      <w:r w:rsidR="00504241">
        <w:rPr>
          <w:b/>
          <w:sz w:val="22"/>
          <w:szCs w:val="22"/>
        </w:rPr>
        <w:t xml:space="preserve">BY YOU </w:t>
      </w:r>
      <w:r w:rsidRPr="003A2766">
        <w:rPr>
          <w:b/>
          <w:sz w:val="22"/>
          <w:szCs w:val="22"/>
        </w:rPr>
        <w:t xml:space="preserve">TO ENSURE THAT YOUR PROPOSED ACTIVITY IS NOT A REPEAT </w:t>
      </w:r>
      <w:r>
        <w:rPr>
          <w:b/>
          <w:sz w:val="22"/>
          <w:szCs w:val="22"/>
        </w:rPr>
        <w:t xml:space="preserve">OF </w:t>
      </w:r>
      <w:r w:rsidRPr="003A2766">
        <w:rPr>
          <w:b/>
          <w:sz w:val="22"/>
          <w:szCs w:val="22"/>
        </w:rPr>
        <w:t xml:space="preserve">THOSE PROJECTS THAT YOUR REGIONAL COLLEAGUES HAVE </w:t>
      </w:r>
      <w:r>
        <w:rPr>
          <w:b/>
          <w:sz w:val="22"/>
          <w:szCs w:val="22"/>
        </w:rPr>
        <w:t xml:space="preserve">CONDUCTED </w:t>
      </w:r>
      <w:r w:rsidRPr="003A2766">
        <w:rPr>
          <w:b/>
          <w:sz w:val="22"/>
          <w:szCs w:val="22"/>
        </w:rPr>
        <w:t xml:space="preserve">OR ARE CONDUCTING.  </w:t>
      </w:r>
    </w:p>
    <w:p w:rsidR="00504241" w:rsidRDefault="00504241" w:rsidP="003A2766">
      <w:pPr>
        <w:pStyle w:val="Level1"/>
        <w:rPr>
          <w:b/>
          <w:sz w:val="22"/>
          <w:szCs w:val="22"/>
        </w:rPr>
      </w:pPr>
    </w:p>
    <w:p w:rsidR="003A2766" w:rsidRPr="003A2766" w:rsidRDefault="003A2766" w:rsidP="00504241">
      <w:pPr>
        <w:pStyle w:val="Level1"/>
        <w:numPr>
          <w:ilvl w:val="0"/>
          <w:numId w:val="24"/>
        </w:numPr>
        <w:rPr>
          <w:b/>
          <w:sz w:val="22"/>
          <w:szCs w:val="22"/>
        </w:rPr>
      </w:pPr>
      <w:r w:rsidRPr="003A2766">
        <w:rPr>
          <w:b/>
          <w:sz w:val="22"/>
          <w:szCs w:val="22"/>
        </w:rPr>
        <w:t>THE</w:t>
      </w:r>
      <w:r w:rsidR="00F87788">
        <w:rPr>
          <w:b/>
          <w:sz w:val="22"/>
          <w:szCs w:val="22"/>
        </w:rPr>
        <w:t xml:space="preserve"> ABOVE</w:t>
      </w:r>
      <w:r w:rsidRPr="003A2766">
        <w:rPr>
          <w:b/>
          <w:sz w:val="22"/>
          <w:szCs w:val="22"/>
        </w:rPr>
        <w:t xml:space="preserve"> CONTACTS SHOULD BE USED BY YOU TO DEVELOP REGIONAL PROJECTS IN COOPERATION WITH YOUR COLLEAGUES</w:t>
      </w:r>
      <w:r>
        <w:rPr>
          <w:b/>
          <w:sz w:val="22"/>
          <w:szCs w:val="22"/>
        </w:rPr>
        <w:t xml:space="preserve"> IN OTHER STATES</w:t>
      </w:r>
      <w:r w:rsidRPr="003A2766">
        <w:rPr>
          <w:b/>
          <w:sz w:val="22"/>
          <w:szCs w:val="22"/>
        </w:rPr>
        <w:t xml:space="preserve"> SO THAT THERE IS A COORDINATED EFFORT AMONG REGIONAL SCIENTISTS AND SPECIALISTS TO ADDRESS THE SAME PROBLEM THAT OCCURS ACROSS STATE LINES.</w:t>
      </w:r>
    </w:p>
    <w:sectPr w:rsidR="003A2766" w:rsidRPr="003A2766" w:rsidSect="00ED221B">
      <w:headerReference w:type="default" r:id="rId13"/>
      <w:footerReference w:type="default" r:id="rId14"/>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2AD" w:rsidRDefault="008E22AD" w:rsidP="00B50AC4">
      <w:pPr>
        <w:spacing w:after="0"/>
      </w:pPr>
      <w:r>
        <w:separator/>
      </w:r>
    </w:p>
  </w:endnote>
  <w:endnote w:type="continuationSeparator" w:id="0">
    <w:p w:rsidR="008E22AD" w:rsidRDefault="008E22AD"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TypographicSymbols">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E30" w:rsidRDefault="0024765D" w:rsidP="008678A0">
    <w:pPr>
      <w:pStyle w:val="Footer"/>
    </w:pPr>
    <w:r>
      <w:t>MSPB 201</w:t>
    </w:r>
    <w:r w:rsidR="009F1872">
      <w:t>8</w:t>
    </w:r>
    <w:r>
      <w:t xml:space="preserve"> RFP       </w:t>
    </w:r>
    <w:r w:rsidR="00691716">
      <w:tab/>
      <w:t xml:space="preserve">               </w:t>
    </w:r>
    <w:r w:rsidR="008678A0">
      <w:t>Oct. 201</w:t>
    </w:r>
    <w:r w:rsidR="009F1872">
      <w:t>7</w:t>
    </w:r>
    <w:r w:rsidR="00152422">
      <w:tab/>
    </w:r>
    <w:r w:rsidR="00152422">
      <w:tab/>
    </w:r>
    <w:r w:rsidR="00152422">
      <w:fldChar w:fldCharType="begin"/>
    </w:r>
    <w:r w:rsidR="00152422">
      <w:instrText xml:space="preserve"> PAGE  \* Arabic  \* MERGEFORMAT </w:instrText>
    </w:r>
    <w:r w:rsidR="00152422">
      <w:fldChar w:fldCharType="separate"/>
    </w:r>
    <w:r w:rsidR="003460DB">
      <w:rPr>
        <w:noProof/>
      </w:rPr>
      <w:t>12</w:t>
    </w:r>
    <w:r w:rsidR="00152422">
      <w:fldChar w:fldCharType="end"/>
    </w:r>
  </w:p>
  <w:p w:rsidR="00275E30" w:rsidRDefault="00275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2AD" w:rsidRDefault="008E22AD" w:rsidP="00B50AC4">
      <w:pPr>
        <w:spacing w:after="0"/>
      </w:pPr>
      <w:r>
        <w:separator/>
      </w:r>
    </w:p>
  </w:footnote>
  <w:footnote w:type="continuationSeparator" w:id="0">
    <w:p w:rsidR="008E22AD" w:rsidRDefault="008E22AD"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A5D" w:rsidRDefault="008E22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margin-left:0;margin-top:.45pt;width:540pt;height:138.55pt;z-index:-1;visibility:visible;mso-position-horizontal:center;mso-position-horizontal-relative:margin">
          <v:imagedata r:id="rId1" o:title=""/>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1"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1C31EF"/>
    <w:multiLevelType w:val="hybridMultilevel"/>
    <w:tmpl w:val="C0725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7"/>
  </w:num>
  <w:num w:numId="4">
    <w:abstractNumId w:val="3"/>
  </w:num>
  <w:num w:numId="5">
    <w:abstractNumId w:val="11"/>
  </w:num>
  <w:num w:numId="6">
    <w:abstractNumId w:val="3"/>
  </w:num>
  <w:num w:numId="7">
    <w:abstractNumId w:val="7"/>
  </w:num>
  <w:num w:numId="8">
    <w:abstractNumId w:val="10"/>
  </w:num>
  <w:num w:numId="9">
    <w:abstractNumId w:val="5"/>
  </w:num>
  <w:num w:numId="10">
    <w:abstractNumId w:val="25"/>
  </w:num>
  <w:num w:numId="11">
    <w:abstractNumId w:val="26"/>
  </w:num>
  <w:num w:numId="12">
    <w:abstractNumId w:val="27"/>
  </w:num>
  <w:num w:numId="13">
    <w:abstractNumId w:val="14"/>
  </w:num>
  <w:num w:numId="14">
    <w:abstractNumId w:val="4"/>
  </w:num>
  <w:num w:numId="15">
    <w:abstractNumId w:val="19"/>
  </w:num>
  <w:num w:numId="16">
    <w:abstractNumId w:val="28"/>
  </w:num>
  <w:num w:numId="17">
    <w:abstractNumId w:val="18"/>
  </w:num>
  <w:num w:numId="18">
    <w:abstractNumId w:val="12"/>
  </w:num>
  <w:num w:numId="19">
    <w:abstractNumId w:val="8"/>
  </w:num>
  <w:num w:numId="20">
    <w:abstractNumId w:val="15"/>
  </w:num>
  <w:num w:numId="21">
    <w:abstractNumId w:val="23"/>
  </w:num>
  <w:num w:numId="22">
    <w:abstractNumId w:val="22"/>
  </w:num>
  <w:num w:numId="23">
    <w:abstractNumId w:val="13"/>
  </w:num>
  <w:num w:numId="24">
    <w:abstractNumId w:val="16"/>
  </w:num>
  <w:num w:numId="25">
    <w:abstractNumId w:val="6"/>
  </w:num>
  <w:num w:numId="26">
    <w:abstractNumId w:val="1"/>
  </w:num>
  <w:num w:numId="27">
    <w:abstractNumId w:val="20"/>
  </w:num>
  <w:num w:numId="28">
    <w:abstractNumId w:val="24"/>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0AC4"/>
    <w:rsid w:val="00011197"/>
    <w:rsid w:val="0008636C"/>
    <w:rsid w:val="000E6C4D"/>
    <w:rsid w:val="001227DA"/>
    <w:rsid w:val="00123001"/>
    <w:rsid w:val="00134B45"/>
    <w:rsid w:val="001442F5"/>
    <w:rsid w:val="00152422"/>
    <w:rsid w:val="001A615B"/>
    <w:rsid w:val="001D7C33"/>
    <w:rsid w:val="001E628E"/>
    <w:rsid w:val="0024765D"/>
    <w:rsid w:val="00275E30"/>
    <w:rsid w:val="002915A7"/>
    <w:rsid w:val="002B0D96"/>
    <w:rsid w:val="002B4C0A"/>
    <w:rsid w:val="002B7450"/>
    <w:rsid w:val="002C7489"/>
    <w:rsid w:val="002D4666"/>
    <w:rsid w:val="002D50B7"/>
    <w:rsid w:val="00302A3F"/>
    <w:rsid w:val="00307CB1"/>
    <w:rsid w:val="00317153"/>
    <w:rsid w:val="00331671"/>
    <w:rsid w:val="003460DB"/>
    <w:rsid w:val="003469CE"/>
    <w:rsid w:val="00384D20"/>
    <w:rsid w:val="003A2766"/>
    <w:rsid w:val="003B4B1A"/>
    <w:rsid w:val="003E591A"/>
    <w:rsid w:val="003E7D4F"/>
    <w:rsid w:val="00406E68"/>
    <w:rsid w:val="00413739"/>
    <w:rsid w:val="004834AE"/>
    <w:rsid w:val="0049423F"/>
    <w:rsid w:val="004B6B8A"/>
    <w:rsid w:val="004C3036"/>
    <w:rsid w:val="00504241"/>
    <w:rsid w:val="0050702E"/>
    <w:rsid w:val="005258F0"/>
    <w:rsid w:val="00543B22"/>
    <w:rsid w:val="00556040"/>
    <w:rsid w:val="005B3D89"/>
    <w:rsid w:val="00607A26"/>
    <w:rsid w:val="00632119"/>
    <w:rsid w:val="00641A19"/>
    <w:rsid w:val="00660AE8"/>
    <w:rsid w:val="00664FDF"/>
    <w:rsid w:val="00691716"/>
    <w:rsid w:val="006C3BC3"/>
    <w:rsid w:val="006F1B79"/>
    <w:rsid w:val="007252C9"/>
    <w:rsid w:val="0073561A"/>
    <w:rsid w:val="007601C6"/>
    <w:rsid w:val="007850C6"/>
    <w:rsid w:val="007A2A5D"/>
    <w:rsid w:val="007B2B1B"/>
    <w:rsid w:val="007B7B3D"/>
    <w:rsid w:val="007D2E6D"/>
    <w:rsid w:val="007D3C70"/>
    <w:rsid w:val="007D44A0"/>
    <w:rsid w:val="007E5B71"/>
    <w:rsid w:val="007F14F0"/>
    <w:rsid w:val="007F62B2"/>
    <w:rsid w:val="008003D1"/>
    <w:rsid w:val="00821CF5"/>
    <w:rsid w:val="00844BE1"/>
    <w:rsid w:val="00855517"/>
    <w:rsid w:val="0085758D"/>
    <w:rsid w:val="008678A0"/>
    <w:rsid w:val="008A4710"/>
    <w:rsid w:val="008E22AD"/>
    <w:rsid w:val="00907455"/>
    <w:rsid w:val="0094544B"/>
    <w:rsid w:val="0095152D"/>
    <w:rsid w:val="009768BE"/>
    <w:rsid w:val="009803C2"/>
    <w:rsid w:val="00985A6C"/>
    <w:rsid w:val="009A7A9C"/>
    <w:rsid w:val="009B68BB"/>
    <w:rsid w:val="009C1475"/>
    <w:rsid w:val="009D3589"/>
    <w:rsid w:val="009F1872"/>
    <w:rsid w:val="009F2465"/>
    <w:rsid w:val="00A4369D"/>
    <w:rsid w:val="00AA7BB1"/>
    <w:rsid w:val="00AC633F"/>
    <w:rsid w:val="00AE0911"/>
    <w:rsid w:val="00AE35AB"/>
    <w:rsid w:val="00AF0C79"/>
    <w:rsid w:val="00AF7885"/>
    <w:rsid w:val="00B50AC4"/>
    <w:rsid w:val="00BB6750"/>
    <w:rsid w:val="00BC3874"/>
    <w:rsid w:val="00C138E1"/>
    <w:rsid w:val="00C15393"/>
    <w:rsid w:val="00C44C07"/>
    <w:rsid w:val="00C704F9"/>
    <w:rsid w:val="00C758FC"/>
    <w:rsid w:val="00C84F20"/>
    <w:rsid w:val="00C95F8B"/>
    <w:rsid w:val="00CA5BCA"/>
    <w:rsid w:val="00CC5436"/>
    <w:rsid w:val="00CC6B3B"/>
    <w:rsid w:val="00CD3E70"/>
    <w:rsid w:val="00CF37A5"/>
    <w:rsid w:val="00D339C8"/>
    <w:rsid w:val="00D3783B"/>
    <w:rsid w:val="00D54F7D"/>
    <w:rsid w:val="00D5725E"/>
    <w:rsid w:val="00D66033"/>
    <w:rsid w:val="00DC1BFF"/>
    <w:rsid w:val="00DD0CD7"/>
    <w:rsid w:val="00E042C7"/>
    <w:rsid w:val="00E05FFF"/>
    <w:rsid w:val="00E54DC5"/>
    <w:rsid w:val="00ED221B"/>
    <w:rsid w:val="00EE6AAB"/>
    <w:rsid w:val="00F415FF"/>
    <w:rsid w:val="00F87788"/>
    <w:rsid w:val="00FE2A76"/>
    <w:rsid w:val="00FE523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864EF1"/>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ryheatherly@bellsouth.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rryheatherly@bellsouth.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eythompson@cpabe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downs@mafes.msstate.edu" TargetMode="External"/><Relationship Id="rId4" Type="http://schemas.openxmlformats.org/officeDocument/2006/relationships/settings" Target="settings.xml"/><Relationship Id="rId9" Type="http://schemas.openxmlformats.org/officeDocument/2006/relationships/hyperlink" Target="mailto:larryheatherly@bellsouth.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AFADA-6CB1-4761-9F60-0DCCDEE3F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4207</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28131</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Larry Heatherly</cp:lastModifiedBy>
  <cp:revision>26</cp:revision>
  <cp:lastPrinted>2016-09-16T00:10:00Z</cp:lastPrinted>
  <dcterms:created xsi:type="dcterms:W3CDTF">2016-10-07T18:47:00Z</dcterms:created>
  <dcterms:modified xsi:type="dcterms:W3CDTF">2017-10-05T00:29:00Z</dcterms:modified>
</cp:coreProperties>
</file>